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78" w:rsidRPr="00F02D7B" w:rsidRDefault="009A1055" w:rsidP="00986078">
      <w:pPr>
        <w:ind w:firstLine="284"/>
        <w:jc w:val="both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2695" cy="64452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0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08pt;margin-top:-9pt;width:153pt;height:27pt;z-index:251654656;mso-position-horizontal-relative:text;mso-position-vertical-relative:text" stroked="f">
            <v:textbox style="mso-next-textbox:#_x0000_s1053">
              <w:txbxContent>
                <w:p w:rsidR="00986078" w:rsidRPr="006D7F9B" w:rsidRDefault="006D7F9B" w:rsidP="00986078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www.psm-hydraulics.ru</w:t>
                  </w:r>
                </w:p>
              </w:txbxContent>
            </v:textbox>
          </v:shape>
        </w:pict>
      </w:r>
    </w:p>
    <w:p w:rsidR="00986078" w:rsidRPr="00F02D7B" w:rsidRDefault="009A1055" w:rsidP="00986078">
      <w:pPr>
        <w:ind w:firstLine="284"/>
        <w:jc w:val="both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167640</wp:posOffset>
            </wp:positionV>
            <wp:extent cx="571500" cy="516890"/>
            <wp:effectExtent l="19050" t="0" r="0" b="0"/>
            <wp:wrapNone/>
            <wp:docPr id="37" name="Рисунок_x0020_15" descr="http://base.consultant.ru/cons/cgi/online.cgi?req=obj;base=LAW;n=45113;ds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5" descr="http://base.consultant.ru/cons/cgi/online.cgi?req=obj;base=LAW;n=45113;dst=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55153" t="31535" r="4362" b="42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78" w:rsidRPr="002D3E7C" w:rsidRDefault="00986078" w:rsidP="00986078">
      <w:pPr>
        <w:ind w:firstLine="284"/>
        <w:jc w:val="both"/>
        <w:rPr>
          <w:sz w:val="16"/>
          <w:szCs w:val="16"/>
        </w:rPr>
      </w:pPr>
    </w:p>
    <w:p w:rsidR="00986078" w:rsidRPr="00F02D7B" w:rsidRDefault="00986078" w:rsidP="00986078">
      <w:pPr>
        <w:ind w:firstLine="284"/>
        <w:jc w:val="right"/>
      </w:pPr>
      <w:r>
        <w:rPr>
          <w:noProof/>
        </w:rPr>
        <w:pict>
          <v:shape id="_x0000_s1054" type="#_x0000_t202" style="position:absolute;left:0;text-align:left;margin-left:0;margin-top:3.6pt;width:80.05pt;height:38.6pt;z-index:251655680;mso-wrap-style:none" stroked="f">
            <v:textbox style="mso-next-textbox:#_x0000_s1054">
              <w:txbxContent>
                <w:p w:rsidR="00986078" w:rsidRPr="00A77852" w:rsidRDefault="00986078" w:rsidP="00986078">
                  <w:pPr>
                    <w:rPr>
                      <w:b/>
                      <w:sz w:val="18"/>
                      <w:szCs w:val="18"/>
                    </w:rPr>
                  </w:pPr>
                  <w:r w:rsidRPr="00A77852">
                    <w:rPr>
                      <w:sz w:val="18"/>
                      <w:szCs w:val="18"/>
                    </w:rPr>
                    <w:t>41 4400</w:t>
                  </w:r>
                </w:p>
                <w:p w:rsidR="00986078" w:rsidRPr="00A77852" w:rsidRDefault="00986078" w:rsidP="00986078">
                  <w:pPr>
                    <w:rPr>
                      <w:sz w:val="18"/>
                      <w:szCs w:val="18"/>
                    </w:rPr>
                  </w:pPr>
                  <w:r w:rsidRPr="00A77852">
                    <w:rPr>
                      <w:sz w:val="18"/>
                      <w:szCs w:val="18"/>
                    </w:rPr>
                    <w:t>Утвержден</w:t>
                  </w:r>
                </w:p>
                <w:p w:rsidR="00986078" w:rsidRPr="004F29F3" w:rsidRDefault="00986078" w:rsidP="00986078">
                  <w:pPr>
                    <w:rPr>
                      <w:sz w:val="18"/>
                      <w:szCs w:val="18"/>
                    </w:rPr>
                  </w:pPr>
                  <w:r w:rsidRPr="00A77852">
                    <w:rPr>
                      <w:sz w:val="18"/>
                      <w:szCs w:val="18"/>
                    </w:rPr>
                    <w:t>ГКТ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A7785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Pr="00A77852">
                    <w:rPr>
                      <w:sz w:val="18"/>
                      <w:szCs w:val="18"/>
                    </w:rPr>
                    <w:t>.16 РЭ-ЛУ</w:t>
                  </w:r>
                </w:p>
              </w:txbxContent>
            </v:textbox>
            <w10:wrap type="square"/>
          </v:shape>
        </w:pict>
      </w:r>
    </w:p>
    <w:p w:rsidR="00986078" w:rsidRDefault="00986078" w:rsidP="00986078">
      <w:pPr>
        <w:ind w:firstLine="284"/>
        <w:jc w:val="both"/>
        <w:rPr>
          <w:sz w:val="16"/>
          <w:szCs w:val="16"/>
          <w:lang w:val="en-US"/>
        </w:rPr>
      </w:pPr>
    </w:p>
    <w:p w:rsidR="00986078" w:rsidRDefault="00986078" w:rsidP="00986078">
      <w:pPr>
        <w:ind w:firstLine="284"/>
        <w:jc w:val="both"/>
        <w:rPr>
          <w:sz w:val="18"/>
          <w:szCs w:val="18"/>
        </w:rPr>
      </w:pPr>
    </w:p>
    <w:p w:rsidR="00986078" w:rsidRDefault="00986078" w:rsidP="00986078">
      <w:pPr>
        <w:jc w:val="center"/>
        <w:rPr>
          <w:b/>
          <w:sz w:val="22"/>
          <w:szCs w:val="22"/>
        </w:rPr>
      </w:pPr>
    </w:p>
    <w:p w:rsidR="00986078" w:rsidRPr="00A77852" w:rsidRDefault="00986078" w:rsidP="00986078">
      <w:pPr>
        <w:jc w:val="center"/>
        <w:rPr>
          <w:sz w:val="22"/>
          <w:szCs w:val="22"/>
        </w:rPr>
      </w:pPr>
      <w:r w:rsidRPr="00A77852">
        <w:rPr>
          <w:b/>
          <w:sz w:val="22"/>
          <w:szCs w:val="22"/>
        </w:rPr>
        <w:t>ГИДРОКЛАПАНЫ ТОРМОЗНЫЕ</w:t>
      </w:r>
      <w:r>
        <w:rPr>
          <w:b/>
          <w:sz w:val="22"/>
          <w:szCs w:val="22"/>
        </w:rPr>
        <w:t xml:space="preserve"> </w:t>
      </w:r>
      <w:r w:rsidRPr="00A77852">
        <w:rPr>
          <w:b/>
          <w:sz w:val="22"/>
          <w:szCs w:val="22"/>
        </w:rPr>
        <w:t>ГКТ</w:t>
      </w:r>
      <w:r>
        <w:rPr>
          <w:b/>
          <w:sz w:val="22"/>
          <w:szCs w:val="22"/>
        </w:rPr>
        <w:t>. 1</w:t>
      </w:r>
      <w:r w:rsidRPr="00A77852">
        <w:rPr>
          <w:b/>
          <w:sz w:val="22"/>
          <w:szCs w:val="22"/>
        </w:rPr>
        <w:t>.16</w:t>
      </w:r>
    </w:p>
    <w:p w:rsidR="00986078" w:rsidRPr="002D3E7C" w:rsidRDefault="00986078" w:rsidP="00986078">
      <w:pPr>
        <w:jc w:val="center"/>
        <w:rPr>
          <w:sz w:val="16"/>
          <w:szCs w:val="16"/>
        </w:rPr>
      </w:pPr>
    </w:p>
    <w:p w:rsidR="00986078" w:rsidRDefault="00986078" w:rsidP="00986078">
      <w:pPr>
        <w:jc w:val="center"/>
        <w:rPr>
          <w:b/>
          <w:sz w:val="22"/>
          <w:szCs w:val="22"/>
        </w:rPr>
      </w:pPr>
      <w:r w:rsidRPr="00A77852">
        <w:rPr>
          <w:b/>
          <w:sz w:val="22"/>
          <w:szCs w:val="22"/>
        </w:rPr>
        <w:t>Руководство по эксплуатации</w:t>
      </w:r>
    </w:p>
    <w:p w:rsidR="00986078" w:rsidRPr="009447D1" w:rsidRDefault="00986078" w:rsidP="00986078">
      <w:pPr>
        <w:jc w:val="center"/>
        <w:rPr>
          <w:b/>
          <w:sz w:val="22"/>
          <w:szCs w:val="22"/>
        </w:rPr>
      </w:pPr>
      <w:r w:rsidRPr="00A77852">
        <w:rPr>
          <w:b/>
          <w:sz w:val="22"/>
          <w:szCs w:val="22"/>
        </w:rPr>
        <w:t>ГКТ</w:t>
      </w:r>
      <w:r>
        <w:rPr>
          <w:b/>
          <w:sz w:val="22"/>
          <w:szCs w:val="22"/>
        </w:rPr>
        <w:t>.</w:t>
      </w:r>
      <w:r w:rsidRPr="00A778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Pr="00A77852">
        <w:rPr>
          <w:b/>
          <w:sz w:val="22"/>
          <w:szCs w:val="22"/>
        </w:rPr>
        <w:t>.16</w:t>
      </w:r>
      <w:r w:rsidRPr="00A77852">
        <w:rPr>
          <w:sz w:val="22"/>
          <w:szCs w:val="22"/>
        </w:rPr>
        <w:t xml:space="preserve"> </w:t>
      </w:r>
      <w:r w:rsidRPr="00A77852">
        <w:rPr>
          <w:b/>
          <w:sz w:val="22"/>
          <w:szCs w:val="22"/>
        </w:rPr>
        <w:t>РЭ</w:t>
      </w:r>
    </w:p>
    <w:p w:rsidR="00986078" w:rsidRPr="002D3E7C" w:rsidRDefault="00986078" w:rsidP="00986078">
      <w:pPr>
        <w:ind w:firstLine="284"/>
        <w:jc w:val="both"/>
        <w:rPr>
          <w:b/>
          <w:sz w:val="16"/>
          <w:szCs w:val="16"/>
        </w:rPr>
      </w:pPr>
    </w:p>
    <w:p w:rsidR="00986078" w:rsidRPr="001A7ADE" w:rsidRDefault="00986078" w:rsidP="004478AC">
      <w:pPr>
        <w:spacing w:line="180" w:lineRule="exact"/>
        <w:ind w:firstLine="284"/>
        <w:jc w:val="both"/>
        <w:rPr>
          <w:b/>
          <w:sz w:val="20"/>
          <w:szCs w:val="20"/>
        </w:rPr>
      </w:pPr>
      <w:r w:rsidRPr="001A7ADE">
        <w:rPr>
          <w:b/>
          <w:sz w:val="20"/>
          <w:szCs w:val="20"/>
        </w:rPr>
        <w:t>1 Назначение гидроклапана</w:t>
      </w:r>
    </w:p>
    <w:p w:rsidR="00986078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1.1   Гидроклапан тормозной ГКТ</w:t>
      </w:r>
      <w:r>
        <w:rPr>
          <w:sz w:val="20"/>
          <w:szCs w:val="20"/>
        </w:rPr>
        <w:t>.1</w:t>
      </w:r>
      <w:r w:rsidRPr="002F379D">
        <w:rPr>
          <w:sz w:val="20"/>
          <w:szCs w:val="20"/>
        </w:rPr>
        <w:t>.16 (далее по тексту</w:t>
      </w:r>
      <w:r>
        <w:rPr>
          <w:sz w:val="20"/>
          <w:szCs w:val="20"/>
        </w:rPr>
        <w:t xml:space="preserve"> «</w:t>
      </w:r>
      <w:r w:rsidRPr="002F379D">
        <w:rPr>
          <w:sz w:val="20"/>
          <w:szCs w:val="20"/>
        </w:rPr>
        <w:t>клапан</w:t>
      </w:r>
      <w:r>
        <w:rPr>
          <w:sz w:val="20"/>
          <w:szCs w:val="20"/>
        </w:rPr>
        <w:t>»</w:t>
      </w:r>
      <w:r w:rsidRPr="002F379D">
        <w:rPr>
          <w:sz w:val="20"/>
          <w:szCs w:val="20"/>
        </w:rPr>
        <w:t xml:space="preserve">)  предназначен для комплектации </w:t>
      </w:r>
      <w:r w:rsidR="00014081">
        <w:rPr>
          <w:sz w:val="20"/>
          <w:szCs w:val="20"/>
        </w:rPr>
        <w:t>гидросистем.</w:t>
      </w:r>
      <w:r>
        <w:rPr>
          <w:sz w:val="20"/>
          <w:szCs w:val="20"/>
        </w:rPr>
        <w:t xml:space="preserve">. Клапан </w:t>
      </w:r>
      <w:r w:rsidRPr="002F379D">
        <w:rPr>
          <w:sz w:val="20"/>
          <w:szCs w:val="20"/>
        </w:rPr>
        <w:t>выполняет функцию поддержания заданной скорости перемещения рабочих органов, движущихся под действием внешней нагрузки, предохранения      гидропривода     от  действия давления, превышающего установленное</w:t>
      </w:r>
      <w:r>
        <w:rPr>
          <w:sz w:val="20"/>
          <w:szCs w:val="20"/>
        </w:rPr>
        <w:t>,</w:t>
      </w:r>
      <w:r w:rsidRPr="002F379D">
        <w:rPr>
          <w:sz w:val="20"/>
          <w:szCs w:val="20"/>
        </w:rPr>
        <w:t xml:space="preserve"> и обеспечения фиксации положения рабочих органов. 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1.2 Обозначение клапана: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ГКТ</w:t>
      </w:r>
      <w:r>
        <w:rPr>
          <w:sz w:val="20"/>
          <w:szCs w:val="20"/>
        </w:rPr>
        <w:t xml:space="preserve">.1.16 – гидроклапан тормозной с </w:t>
      </w:r>
      <w:r w:rsidRPr="002F379D">
        <w:rPr>
          <w:sz w:val="20"/>
          <w:szCs w:val="20"/>
        </w:rPr>
        <w:t>предохрани</w:t>
      </w:r>
      <w:r>
        <w:rPr>
          <w:sz w:val="20"/>
          <w:szCs w:val="20"/>
        </w:rPr>
        <w:t xml:space="preserve">- </w:t>
      </w:r>
      <w:r w:rsidRPr="002F379D">
        <w:rPr>
          <w:sz w:val="20"/>
          <w:szCs w:val="20"/>
        </w:rPr>
        <w:t>тельным клапаном</w:t>
      </w:r>
      <w:r>
        <w:rPr>
          <w:sz w:val="20"/>
          <w:szCs w:val="20"/>
        </w:rPr>
        <w:t>, фланцевое присоединение (Рисунок 1)</w:t>
      </w:r>
      <w:r w:rsidRPr="002F379D">
        <w:rPr>
          <w:sz w:val="20"/>
          <w:szCs w:val="20"/>
        </w:rPr>
        <w:t>;</w:t>
      </w:r>
    </w:p>
    <w:p w:rsidR="00986078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ГКТ</w:t>
      </w:r>
      <w:r>
        <w:rPr>
          <w:sz w:val="20"/>
          <w:szCs w:val="20"/>
        </w:rPr>
        <w:t xml:space="preserve">.1.16-01 – гидроклапан </w:t>
      </w:r>
      <w:r w:rsidRPr="002F379D">
        <w:rPr>
          <w:sz w:val="20"/>
          <w:szCs w:val="20"/>
        </w:rPr>
        <w:t>тормозной без</w:t>
      </w:r>
      <w:r>
        <w:rPr>
          <w:sz w:val="20"/>
          <w:szCs w:val="20"/>
        </w:rPr>
        <w:t xml:space="preserve"> </w:t>
      </w:r>
      <w:r w:rsidRPr="002F379D">
        <w:rPr>
          <w:sz w:val="20"/>
          <w:szCs w:val="20"/>
        </w:rPr>
        <w:t>предохранительного клапана</w:t>
      </w:r>
      <w:r>
        <w:rPr>
          <w:sz w:val="20"/>
          <w:szCs w:val="20"/>
        </w:rPr>
        <w:t>, фланцевое присоединение;</w:t>
      </w:r>
    </w:p>
    <w:p w:rsidR="00986078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ГКТ.1.16-02 – гидроклапан тормозной с предохранительным клапаном, резьбовое присоединение (Рисунок 2);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ГКТ.1.16-03 – гидроклапан тормозной без предохранительного клапана, резьбовое присоединение. 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1.3 Маркировка нанесена на фирменной табличке</w:t>
      </w:r>
      <w:r>
        <w:rPr>
          <w:sz w:val="20"/>
          <w:szCs w:val="20"/>
        </w:rPr>
        <w:t>,</w:t>
      </w:r>
      <w:r w:rsidRPr="002F379D">
        <w:rPr>
          <w:sz w:val="20"/>
          <w:szCs w:val="20"/>
        </w:rPr>
        <w:t xml:space="preserve"> прикрепл</w:t>
      </w:r>
      <w:r>
        <w:rPr>
          <w:sz w:val="20"/>
          <w:szCs w:val="20"/>
        </w:rPr>
        <w:t>енной на корпусе клапана,</w:t>
      </w:r>
      <w:r w:rsidRPr="00B038AE">
        <w:rPr>
          <w:sz w:val="20"/>
          <w:szCs w:val="20"/>
        </w:rPr>
        <w:t xml:space="preserve"> </w:t>
      </w:r>
      <w:r w:rsidRPr="002F379D">
        <w:rPr>
          <w:sz w:val="20"/>
          <w:szCs w:val="20"/>
        </w:rPr>
        <w:t>и содержит следующие сведения: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- товарный знак и адрес сайта предприятия изготовителя;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- обозначение изделия;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- номинальные значения основных параметров;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- номер изделия и дату изготовления;</w:t>
      </w:r>
    </w:p>
    <w:p w:rsidR="00BA4254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- условное графическое изображение изделия</w:t>
      </w:r>
      <w:r w:rsidR="00BA4254">
        <w:rPr>
          <w:sz w:val="20"/>
          <w:szCs w:val="20"/>
        </w:rPr>
        <w:t>.</w:t>
      </w:r>
    </w:p>
    <w:p w:rsidR="00BA4254" w:rsidRPr="00BA4254" w:rsidRDefault="00BA4254" w:rsidP="00622A4E">
      <w:pPr>
        <w:pStyle w:val="2"/>
        <w:spacing w:after="0" w:line="210" w:lineRule="exact"/>
        <w:ind w:firstLine="284"/>
        <w:jc w:val="both"/>
      </w:pPr>
      <w:r>
        <w:t xml:space="preserve">1.4 </w:t>
      </w:r>
      <w:r w:rsidR="00622A4E" w:rsidRPr="005777CC">
        <w:t xml:space="preserve">Изделию выдан сертификат соответствия </w:t>
      </w:r>
      <w:r w:rsidR="00622A4E">
        <w:t xml:space="preserve">                      </w:t>
      </w:r>
      <w:r w:rsidR="00622A4E" w:rsidRPr="00191E69">
        <w:t>№</w:t>
      </w:r>
      <w:r w:rsidR="00622A4E">
        <w:t xml:space="preserve"> </w:t>
      </w:r>
      <w:r w:rsidR="00622A4E" w:rsidRPr="00191E69">
        <w:t>С</w:t>
      </w:r>
      <w:r w:rsidR="00622A4E">
        <w:t>-</w:t>
      </w:r>
      <w:r w:rsidR="00622A4E" w:rsidRPr="00681AE5">
        <w:t>RU</w:t>
      </w:r>
      <w:r w:rsidR="00622A4E" w:rsidRPr="00191E69">
        <w:t>.</w:t>
      </w:r>
      <w:r w:rsidR="00622A4E">
        <w:t>МР03</w:t>
      </w:r>
      <w:r w:rsidR="00622A4E" w:rsidRPr="00191E69">
        <w:t>.В</w:t>
      </w:r>
      <w:r w:rsidR="00622A4E">
        <w:t>.</w:t>
      </w:r>
      <w:r w:rsidR="00622A4E" w:rsidRPr="00191E69">
        <w:t>00</w:t>
      </w:r>
      <w:r w:rsidR="00622A4E">
        <w:t xml:space="preserve">028, </w:t>
      </w:r>
      <w:r w:rsidR="00622A4E" w:rsidRPr="005777CC">
        <w:t xml:space="preserve">удостоверяющий соответствие изделия требованиям </w:t>
      </w:r>
      <w:r w:rsidR="00622A4E">
        <w:t>технического регламента «О безопасности машин и оборудования». Орган по сертификации ННО «Ассоциация</w:t>
      </w:r>
      <w:r w:rsidR="00622A4E" w:rsidRPr="00681AE5">
        <w:t xml:space="preserve"> по безопасности машин и оборудования «ТЕСТ-СДМ»</w:t>
      </w:r>
      <w:r w:rsidR="00622A4E">
        <w:t xml:space="preserve">, № РОСС </w:t>
      </w:r>
      <w:r w:rsidR="00622A4E">
        <w:rPr>
          <w:lang w:val="en-US"/>
        </w:rPr>
        <w:t>RU</w:t>
      </w:r>
      <w:r w:rsidR="00622A4E" w:rsidRPr="00341FD6">
        <w:t>.0001.11</w:t>
      </w:r>
      <w:r w:rsidR="00622A4E">
        <w:t>МР03</w:t>
      </w:r>
      <w:r w:rsidR="00622A4E" w:rsidRPr="00681AE5">
        <w:t>.</w:t>
      </w:r>
      <w:r w:rsidR="00622A4E">
        <w:t xml:space="preserve"> </w:t>
      </w:r>
      <w:r w:rsidR="00622A4E" w:rsidRPr="00191E69">
        <w:t>Срок действия сертификата с 1</w:t>
      </w:r>
      <w:r w:rsidR="00622A4E">
        <w:t>8.02.2011</w:t>
      </w:r>
      <w:r w:rsidR="00622A4E" w:rsidRPr="00191E69">
        <w:t xml:space="preserve"> по </w:t>
      </w:r>
      <w:r w:rsidR="00622A4E" w:rsidRPr="00191E69">
        <w:rPr>
          <w:bCs/>
        </w:rPr>
        <w:t>1</w:t>
      </w:r>
      <w:r w:rsidR="00622A4E">
        <w:rPr>
          <w:bCs/>
        </w:rPr>
        <w:t>7</w:t>
      </w:r>
      <w:r w:rsidR="00622A4E" w:rsidRPr="00191E69">
        <w:rPr>
          <w:bCs/>
        </w:rPr>
        <w:t>.02.201</w:t>
      </w:r>
      <w:r w:rsidR="00622A4E">
        <w:rPr>
          <w:bCs/>
        </w:rPr>
        <w:t>6.</w:t>
      </w:r>
    </w:p>
    <w:p w:rsidR="00986078" w:rsidRPr="002F379D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1.</w:t>
      </w:r>
      <w:r w:rsidR="00BA4254">
        <w:rPr>
          <w:sz w:val="20"/>
          <w:szCs w:val="20"/>
        </w:rPr>
        <w:t>5</w:t>
      </w:r>
      <w:r w:rsidRPr="002F379D">
        <w:rPr>
          <w:sz w:val="20"/>
          <w:szCs w:val="20"/>
        </w:rPr>
        <w:t xml:space="preserve"> В комплект поставки </w:t>
      </w:r>
      <w:r>
        <w:rPr>
          <w:sz w:val="20"/>
          <w:szCs w:val="20"/>
        </w:rPr>
        <w:t xml:space="preserve">входит клапан, комплект </w:t>
      </w:r>
      <w:r w:rsidRPr="002F379D">
        <w:rPr>
          <w:sz w:val="20"/>
          <w:szCs w:val="20"/>
        </w:rPr>
        <w:t xml:space="preserve">монтажных частей, настоящее </w:t>
      </w:r>
      <w:r>
        <w:rPr>
          <w:sz w:val="20"/>
          <w:szCs w:val="20"/>
        </w:rPr>
        <w:t>р</w:t>
      </w:r>
      <w:r w:rsidRPr="002F379D">
        <w:rPr>
          <w:sz w:val="20"/>
          <w:szCs w:val="20"/>
        </w:rPr>
        <w:t>уководство по эксплуатации и этикетка (</w:t>
      </w:r>
      <w:r>
        <w:rPr>
          <w:sz w:val="20"/>
          <w:szCs w:val="20"/>
        </w:rPr>
        <w:t>к</w:t>
      </w:r>
      <w:r w:rsidRPr="002F379D">
        <w:rPr>
          <w:sz w:val="20"/>
          <w:szCs w:val="20"/>
        </w:rPr>
        <w:t>омплект поставки приведен в этикетке ГКТ</w:t>
      </w:r>
      <w:r>
        <w:rPr>
          <w:sz w:val="20"/>
          <w:szCs w:val="20"/>
        </w:rPr>
        <w:t>.1</w:t>
      </w:r>
      <w:r w:rsidRPr="002F379D">
        <w:rPr>
          <w:sz w:val="20"/>
          <w:szCs w:val="20"/>
        </w:rPr>
        <w:t>.16 ЭТ).</w:t>
      </w:r>
    </w:p>
    <w:p w:rsidR="00986078" w:rsidRDefault="00BA4254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1.6</w:t>
      </w:r>
      <w:r w:rsidR="00986078" w:rsidRPr="002F379D">
        <w:rPr>
          <w:sz w:val="20"/>
          <w:szCs w:val="20"/>
        </w:rPr>
        <w:t xml:space="preserve"> В конструкцию клапана могут быть внесены непринципиальные изменения без отражения их в данном руководстве.</w:t>
      </w:r>
    </w:p>
    <w:p w:rsidR="00986078" w:rsidRDefault="005A2EC0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1.7</w:t>
      </w:r>
      <w:r w:rsidR="00BA4254">
        <w:rPr>
          <w:sz w:val="20"/>
          <w:szCs w:val="20"/>
        </w:rPr>
        <w:t xml:space="preserve"> </w:t>
      </w:r>
      <w:r w:rsidR="00986078" w:rsidRPr="00CD1AC4">
        <w:rPr>
          <w:sz w:val="20"/>
          <w:szCs w:val="20"/>
        </w:rPr>
        <w:t>Основные габаритные и присоединительные размеры</w:t>
      </w:r>
      <w:r w:rsidR="00986078">
        <w:rPr>
          <w:sz w:val="20"/>
          <w:szCs w:val="20"/>
        </w:rPr>
        <w:t xml:space="preserve"> </w:t>
      </w:r>
      <w:r w:rsidR="00986078" w:rsidRPr="00CD1AC4">
        <w:rPr>
          <w:sz w:val="20"/>
          <w:szCs w:val="20"/>
        </w:rPr>
        <w:t xml:space="preserve">приведены на </w:t>
      </w:r>
      <w:r w:rsidR="00986078">
        <w:rPr>
          <w:sz w:val="20"/>
          <w:szCs w:val="20"/>
        </w:rPr>
        <w:t xml:space="preserve">  </w:t>
      </w:r>
      <w:r w:rsidR="00986078" w:rsidRPr="00CD1AC4">
        <w:rPr>
          <w:sz w:val="20"/>
          <w:szCs w:val="20"/>
        </w:rPr>
        <w:t>рисунке 1</w:t>
      </w:r>
      <w:r w:rsidR="00986078">
        <w:rPr>
          <w:sz w:val="20"/>
          <w:szCs w:val="20"/>
        </w:rPr>
        <w:t>, рисунке 2</w:t>
      </w:r>
      <w:r w:rsidR="00986078" w:rsidRPr="00CD1AC4">
        <w:rPr>
          <w:sz w:val="20"/>
          <w:szCs w:val="20"/>
        </w:rPr>
        <w:t>.</w:t>
      </w:r>
    </w:p>
    <w:p w:rsidR="00986078" w:rsidRPr="00CD1AC4" w:rsidRDefault="00986078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Для присоединения изделия к элементам гидравлической схемы применять штуцеры с присоединительными размерами по ГОСТ 25065-90.</w:t>
      </w:r>
    </w:p>
    <w:p w:rsidR="00986078" w:rsidRPr="002F379D" w:rsidRDefault="005A2EC0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1.8</w:t>
      </w:r>
      <w:r w:rsidR="00986078" w:rsidRPr="002F379D">
        <w:rPr>
          <w:sz w:val="20"/>
          <w:szCs w:val="20"/>
        </w:rPr>
        <w:t xml:space="preserve"> Основные технические характеристики клапанов приведены в  таблице 1. </w:t>
      </w:r>
    </w:p>
    <w:p w:rsidR="00986078" w:rsidRPr="002F379D" w:rsidRDefault="005A2EC0" w:rsidP="004478AC">
      <w:pPr>
        <w:spacing w:line="18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1.9</w:t>
      </w:r>
      <w:r w:rsidR="00986078" w:rsidRPr="002F379D">
        <w:rPr>
          <w:sz w:val="20"/>
          <w:szCs w:val="20"/>
        </w:rPr>
        <w:t xml:space="preserve"> Устройство клапана</w:t>
      </w:r>
    </w:p>
    <w:p w:rsidR="00986078" w:rsidRDefault="00986078" w:rsidP="004478AC">
      <w:pPr>
        <w:spacing w:line="18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F379D">
        <w:rPr>
          <w:sz w:val="20"/>
          <w:szCs w:val="20"/>
        </w:rPr>
        <w:t>1</w:t>
      </w:r>
      <w:r w:rsidR="00BA4254">
        <w:rPr>
          <w:sz w:val="20"/>
          <w:szCs w:val="20"/>
        </w:rPr>
        <w:t>.</w:t>
      </w:r>
      <w:r w:rsidR="005A2EC0">
        <w:rPr>
          <w:sz w:val="20"/>
          <w:szCs w:val="20"/>
        </w:rPr>
        <w:t>9</w:t>
      </w:r>
      <w:r>
        <w:rPr>
          <w:sz w:val="20"/>
          <w:szCs w:val="20"/>
        </w:rPr>
        <w:t>.1 Клапан состоит из корпуса 9</w:t>
      </w:r>
      <w:r w:rsidRPr="002F379D">
        <w:rPr>
          <w:sz w:val="20"/>
          <w:szCs w:val="20"/>
        </w:rPr>
        <w:t xml:space="preserve"> (рисунок 1), в который</w:t>
      </w:r>
      <w:r>
        <w:rPr>
          <w:sz w:val="20"/>
          <w:szCs w:val="20"/>
        </w:rPr>
        <w:t xml:space="preserve"> вкручивается по резьбе стакан 8</w:t>
      </w:r>
      <w:r w:rsidRPr="002F379D">
        <w:rPr>
          <w:sz w:val="20"/>
          <w:szCs w:val="20"/>
        </w:rPr>
        <w:t>. В стакан</w:t>
      </w:r>
      <w:r>
        <w:rPr>
          <w:sz w:val="20"/>
          <w:szCs w:val="20"/>
        </w:rPr>
        <w:t>е</w:t>
      </w:r>
      <w:r w:rsidRPr="002F379D">
        <w:rPr>
          <w:sz w:val="20"/>
          <w:szCs w:val="20"/>
        </w:rPr>
        <w:t xml:space="preserve"> </w:t>
      </w:r>
      <w:r>
        <w:rPr>
          <w:sz w:val="20"/>
          <w:szCs w:val="20"/>
        </w:rPr>
        <w:t>8 помещ</w:t>
      </w:r>
      <w:r w:rsidRPr="002F379D">
        <w:rPr>
          <w:sz w:val="20"/>
          <w:szCs w:val="20"/>
        </w:rPr>
        <w:t>аются</w:t>
      </w:r>
      <w:r>
        <w:rPr>
          <w:sz w:val="20"/>
          <w:szCs w:val="20"/>
        </w:rPr>
        <w:t xml:space="preserve"> золотник 17, плунжер 18 и клапан 19. Седло </w:t>
      </w:r>
      <w:r w:rsidRPr="002F379D">
        <w:rPr>
          <w:sz w:val="20"/>
          <w:szCs w:val="20"/>
        </w:rPr>
        <w:t xml:space="preserve">клапана </w:t>
      </w:r>
      <w:r>
        <w:rPr>
          <w:sz w:val="20"/>
          <w:szCs w:val="20"/>
        </w:rPr>
        <w:t xml:space="preserve"> 19 </w:t>
      </w:r>
      <w:r w:rsidRPr="002F379D">
        <w:rPr>
          <w:sz w:val="20"/>
          <w:szCs w:val="20"/>
        </w:rPr>
        <w:t xml:space="preserve">образованно на </w:t>
      </w:r>
      <w:r>
        <w:rPr>
          <w:sz w:val="20"/>
          <w:szCs w:val="20"/>
        </w:rPr>
        <w:t>внутренней поверхности стакана 8</w:t>
      </w:r>
      <w:r w:rsidRPr="002F379D">
        <w:rPr>
          <w:sz w:val="20"/>
          <w:szCs w:val="20"/>
        </w:rPr>
        <w:t xml:space="preserve">, а седло </w:t>
      </w:r>
      <w:r>
        <w:rPr>
          <w:sz w:val="20"/>
          <w:szCs w:val="20"/>
        </w:rPr>
        <w:t>золотника 17 -</w:t>
      </w:r>
      <w:r w:rsidRPr="002F379D">
        <w:rPr>
          <w:sz w:val="20"/>
          <w:szCs w:val="20"/>
        </w:rPr>
        <w:t xml:space="preserve"> на внутренне</w:t>
      </w:r>
      <w:r>
        <w:rPr>
          <w:sz w:val="20"/>
          <w:szCs w:val="20"/>
        </w:rPr>
        <w:t>й поверхности клапана 19</w:t>
      </w:r>
      <w:r w:rsidRPr="002F379D">
        <w:rPr>
          <w:sz w:val="20"/>
          <w:szCs w:val="20"/>
        </w:rPr>
        <w:t xml:space="preserve">. </w:t>
      </w:r>
      <w:r>
        <w:rPr>
          <w:sz w:val="20"/>
          <w:szCs w:val="20"/>
        </w:rPr>
        <w:t>На золотник 17 опирается плунжер 18 с пружиной 20</w:t>
      </w:r>
      <w:r w:rsidRPr="002F379D">
        <w:rPr>
          <w:sz w:val="20"/>
          <w:szCs w:val="20"/>
        </w:rPr>
        <w:t>.</w:t>
      </w:r>
      <w:r>
        <w:rPr>
          <w:sz w:val="20"/>
          <w:szCs w:val="20"/>
        </w:rPr>
        <w:t xml:space="preserve"> Пружина 20 опирается на шайбу 21, неподвижно установленную в клапане 19. Пружина 22 клапана 19 опирается на шайбу 21 с одной стороны и в пробку 10, вкрученную в стакан 8, с другой. Пружины 20 и 22</w:t>
      </w:r>
      <w:r w:rsidRPr="002F379D">
        <w:rPr>
          <w:sz w:val="20"/>
          <w:szCs w:val="20"/>
        </w:rPr>
        <w:t xml:space="preserve"> имеют различную жесткость и ход. Уплотнение  между поверхностями стакана и корпуса производится за счет комбинированного резиново-фторопластового уплотнения. К торцу корпуса клапана на винты кре</w:t>
      </w:r>
      <w:r>
        <w:rPr>
          <w:sz w:val="20"/>
          <w:szCs w:val="20"/>
        </w:rPr>
        <w:t xml:space="preserve">пится крышка управления 1. </w:t>
      </w:r>
      <w:r w:rsidRPr="002F379D">
        <w:rPr>
          <w:sz w:val="20"/>
          <w:szCs w:val="20"/>
        </w:rPr>
        <w:t>Уп</w:t>
      </w:r>
      <w:r>
        <w:rPr>
          <w:sz w:val="20"/>
          <w:szCs w:val="20"/>
        </w:rPr>
        <w:t>равление клапана содержит шток 7</w:t>
      </w:r>
      <w:r w:rsidRPr="002F379D">
        <w:rPr>
          <w:sz w:val="20"/>
          <w:szCs w:val="20"/>
        </w:rPr>
        <w:t xml:space="preserve">, и поршень </w:t>
      </w:r>
      <w:r>
        <w:rPr>
          <w:sz w:val="20"/>
          <w:szCs w:val="20"/>
        </w:rPr>
        <w:t>3</w:t>
      </w:r>
      <w:r w:rsidRPr="002F379D">
        <w:rPr>
          <w:sz w:val="20"/>
          <w:szCs w:val="20"/>
        </w:rPr>
        <w:t xml:space="preserve">. Шток </w:t>
      </w:r>
      <w:r>
        <w:rPr>
          <w:sz w:val="20"/>
          <w:szCs w:val="20"/>
        </w:rPr>
        <w:t>7</w:t>
      </w:r>
      <w:r w:rsidRPr="002F379D">
        <w:rPr>
          <w:sz w:val="20"/>
          <w:szCs w:val="20"/>
        </w:rPr>
        <w:t xml:space="preserve"> заходит од</w:t>
      </w:r>
      <w:r>
        <w:rPr>
          <w:sz w:val="20"/>
          <w:szCs w:val="20"/>
        </w:rPr>
        <w:t>ним концом в стакан 8. Поршень 3</w:t>
      </w:r>
      <w:r w:rsidRPr="002F379D">
        <w:rPr>
          <w:sz w:val="20"/>
          <w:szCs w:val="20"/>
        </w:rPr>
        <w:t xml:space="preserve"> подж</w:t>
      </w:r>
      <w:r>
        <w:rPr>
          <w:sz w:val="20"/>
          <w:szCs w:val="20"/>
        </w:rPr>
        <w:t>ат пружиной 5</w:t>
      </w:r>
      <w:r w:rsidRPr="002F379D">
        <w:rPr>
          <w:sz w:val="20"/>
          <w:szCs w:val="20"/>
        </w:rPr>
        <w:t>, которая</w:t>
      </w:r>
      <w:r>
        <w:rPr>
          <w:sz w:val="20"/>
          <w:szCs w:val="20"/>
        </w:rPr>
        <w:t xml:space="preserve"> упирается в стакан 8.</w:t>
      </w:r>
    </w:p>
    <w:p w:rsidR="00DA1CEA" w:rsidRDefault="00DA1CEA" w:rsidP="004478AC">
      <w:pPr>
        <w:spacing w:line="180" w:lineRule="exact"/>
        <w:jc w:val="both"/>
        <w:rPr>
          <w:sz w:val="20"/>
          <w:szCs w:val="20"/>
        </w:rPr>
      </w:pPr>
    </w:p>
    <w:p w:rsidR="00986078" w:rsidRDefault="00986078" w:rsidP="006D7F9B">
      <w:pPr>
        <w:pStyle w:val="a3"/>
        <w:widowControl w:val="0"/>
        <w:spacing w:line="200" w:lineRule="exact"/>
        <w:ind w:firstLine="284"/>
        <w:rPr>
          <w:sz w:val="20"/>
          <w:szCs w:val="20"/>
        </w:rPr>
      </w:pPr>
      <w:r w:rsidRPr="00396BC3">
        <w:rPr>
          <w:sz w:val="20"/>
          <w:szCs w:val="20"/>
        </w:rPr>
        <w:lastRenderedPageBreak/>
        <w:t>Таблица 1 – Основные технические характеристики.</w:t>
      </w:r>
    </w:p>
    <w:tbl>
      <w:tblPr>
        <w:tblStyle w:val="a4"/>
        <w:tblpPr w:leftFromText="180" w:rightFromText="180" w:vertAnchor="text" w:horzAnchor="margin" w:tblpXSpec="right" w:tblpY="42"/>
        <w:tblW w:w="5148" w:type="dxa"/>
        <w:tblLook w:val="01E0"/>
      </w:tblPr>
      <w:tblGrid>
        <w:gridCol w:w="3780"/>
        <w:gridCol w:w="1368"/>
      </w:tblGrid>
      <w:tr w:rsidR="00986078" w:rsidRPr="002F379D">
        <w:trPr>
          <w:trHeight w:val="70"/>
        </w:trPr>
        <w:tc>
          <w:tcPr>
            <w:tcW w:w="3780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68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Значение</w:t>
            </w:r>
          </w:p>
        </w:tc>
      </w:tr>
      <w:tr w:rsidR="00986078" w:rsidRPr="002F379D">
        <w:tc>
          <w:tcPr>
            <w:tcW w:w="3780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Условный проход, мм</w:t>
            </w:r>
          </w:p>
        </w:tc>
        <w:tc>
          <w:tcPr>
            <w:tcW w:w="1368" w:type="dxa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16</w:t>
            </w:r>
          </w:p>
        </w:tc>
      </w:tr>
      <w:tr w:rsidR="00986078" w:rsidRPr="002F379D">
        <w:tc>
          <w:tcPr>
            <w:tcW w:w="3780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Давление на входе, МПа (кгс/см²)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 номинальное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 максимальное</w:t>
            </w:r>
          </w:p>
        </w:tc>
        <w:tc>
          <w:tcPr>
            <w:tcW w:w="1368" w:type="dxa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25 (250)</w:t>
            </w: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40 (400)</w:t>
            </w:r>
          </w:p>
        </w:tc>
      </w:tr>
      <w:tr w:rsidR="00986078" w:rsidRPr="002F379D">
        <w:tc>
          <w:tcPr>
            <w:tcW w:w="3780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Давление управления, МПа (кгс/см²)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-минимальное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-максимальное рабочее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-максимально допустимое</w:t>
            </w:r>
          </w:p>
        </w:tc>
        <w:tc>
          <w:tcPr>
            <w:tcW w:w="1368" w:type="dxa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2F379D">
              <w:rPr>
                <w:sz w:val="20"/>
                <w:szCs w:val="20"/>
                <w:lang w:val="en-US"/>
              </w:rPr>
              <w:t>2 (20)</w:t>
            </w: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2F379D">
              <w:rPr>
                <w:sz w:val="20"/>
                <w:szCs w:val="20"/>
                <w:lang w:val="en-US"/>
              </w:rPr>
              <w:t>5 (50)</w:t>
            </w: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2F379D">
              <w:rPr>
                <w:sz w:val="20"/>
                <w:szCs w:val="20"/>
                <w:lang w:val="en-US"/>
              </w:rPr>
              <w:t>40 (400)</w:t>
            </w:r>
          </w:p>
        </w:tc>
      </w:tr>
      <w:tr w:rsidR="00986078" w:rsidRPr="002F379D">
        <w:tc>
          <w:tcPr>
            <w:tcW w:w="3780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Расход рабочей жидкости, л/мин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-номинальный</w:t>
            </w:r>
          </w:p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-максимальный</w:t>
            </w:r>
          </w:p>
        </w:tc>
        <w:tc>
          <w:tcPr>
            <w:tcW w:w="1368" w:type="dxa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  <w:lang w:val="en-US"/>
              </w:rPr>
              <w:t>1</w:t>
            </w:r>
            <w:r w:rsidRPr="002F379D">
              <w:rPr>
                <w:sz w:val="20"/>
                <w:szCs w:val="20"/>
              </w:rPr>
              <w:t>60</w:t>
            </w: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 w:rsidRPr="002F379D">
              <w:rPr>
                <w:sz w:val="20"/>
                <w:szCs w:val="20"/>
                <w:lang w:val="en-US"/>
              </w:rPr>
              <w:t>200</w:t>
            </w:r>
          </w:p>
        </w:tc>
      </w:tr>
      <w:tr w:rsidR="00986078" w:rsidRPr="002F379D">
        <w:trPr>
          <w:trHeight w:val="299"/>
        </w:trPr>
        <w:tc>
          <w:tcPr>
            <w:tcW w:w="3780" w:type="dxa"/>
            <w:vAlign w:val="center"/>
          </w:tcPr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Внутренняя герметичность</w:t>
            </w:r>
          </w:p>
        </w:tc>
        <w:tc>
          <w:tcPr>
            <w:tcW w:w="1368" w:type="dxa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Утечки </w:t>
            </w:r>
            <w:r w:rsidRPr="002F379D">
              <w:rPr>
                <w:sz w:val="20"/>
                <w:szCs w:val="20"/>
              </w:rPr>
              <w:t>не допускаются</w:t>
            </w:r>
          </w:p>
        </w:tc>
      </w:tr>
      <w:tr w:rsidR="00986078" w:rsidRPr="002F379D">
        <w:trPr>
          <w:trHeight w:val="278"/>
        </w:trPr>
        <w:tc>
          <w:tcPr>
            <w:tcW w:w="3780" w:type="dxa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Диапазон настройки предохранительного клапа</w:t>
            </w:r>
            <w:r>
              <w:rPr>
                <w:sz w:val="20"/>
                <w:szCs w:val="20"/>
              </w:rPr>
              <w:t>на (для ГКТ 1</w:t>
            </w:r>
            <w:r w:rsidRPr="002F379D">
              <w:rPr>
                <w:sz w:val="20"/>
                <w:szCs w:val="20"/>
              </w:rPr>
              <w:t>.16</w:t>
            </w:r>
            <w:r>
              <w:rPr>
                <w:sz w:val="20"/>
                <w:szCs w:val="20"/>
              </w:rPr>
              <w:t xml:space="preserve"> и ГКТ.1.16-02</w:t>
            </w:r>
            <w:r w:rsidRPr="002F379D">
              <w:rPr>
                <w:sz w:val="20"/>
                <w:szCs w:val="20"/>
              </w:rPr>
              <w:t>), МПа (кгс/см²)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9…40    (90…400)</w:t>
            </w:r>
          </w:p>
        </w:tc>
      </w:tr>
      <w:tr w:rsidR="00986078" w:rsidRPr="002F379D">
        <w:trPr>
          <w:trHeight w:val="278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986078" w:rsidRPr="002F379D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Давление открытия обратного клапана, не более, МПа (кгс/см²)</w:t>
            </w:r>
          </w:p>
        </w:tc>
        <w:tc>
          <w:tcPr>
            <w:tcW w:w="1368" w:type="dxa"/>
            <w:shd w:val="clear" w:color="auto" w:fill="auto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0,2 (2)</w:t>
            </w:r>
          </w:p>
        </w:tc>
      </w:tr>
      <w:tr w:rsidR="00986078" w:rsidRPr="002F379D">
        <w:trPr>
          <w:trHeight w:val="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86078" w:rsidRPr="00A17A8C" w:rsidRDefault="00986078" w:rsidP="00DF4A3D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Масса, кг</w:t>
            </w:r>
            <w:r w:rsidR="00A17A8C">
              <w:rPr>
                <w:sz w:val="20"/>
                <w:szCs w:val="20"/>
              </w:rPr>
              <w:t xml:space="preserve">:  </w:t>
            </w:r>
            <w:r w:rsidR="00172200">
              <w:rPr>
                <w:sz w:val="20"/>
                <w:szCs w:val="20"/>
              </w:rPr>
              <w:t xml:space="preserve">                               </w:t>
            </w:r>
            <w:r w:rsidR="00A17A8C">
              <w:rPr>
                <w:sz w:val="20"/>
                <w:szCs w:val="20"/>
              </w:rPr>
              <w:t>ГКТ.1.16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6078" w:rsidRPr="002F379D" w:rsidRDefault="00986078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8,5</w:t>
            </w:r>
          </w:p>
        </w:tc>
      </w:tr>
      <w:tr w:rsidR="007D161D" w:rsidRPr="002F379D">
        <w:trPr>
          <w:trHeight w:val="69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161D" w:rsidRDefault="00A17A8C" w:rsidP="00A17A8C">
            <w:pPr>
              <w:spacing w:line="200" w:lineRule="exact"/>
              <w:jc w:val="right"/>
              <w:rPr>
                <w:noProof/>
              </w:rPr>
            </w:pPr>
            <w:r>
              <w:rPr>
                <w:sz w:val="20"/>
                <w:szCs w:val="20"/>
              </w:rPr>
              <w:t>ГКТ.1.16-01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D161D" w:rsidRPr="002F379D" w:rsidRDefault="00A17A8C" w:rsidP="00DF4A3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995109">
              <w:rPr>
                <w:sz w:val="20"/>
                <w:szCs w:val="20"/>
              </w:rPr>
              <w:t>8</w:t>
            </w:r>
          </w:p>
        </w:tc>
      </w:tr>
      <w:tr w:rsidR="00995109" w:rsidRPr="002F379D">
        <w:trPr>
          <w:trHeight w:val="69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5109" w:rsidRDefault="00995109" w:rsidP="00995109">
            <w:pPr>
              <w:spacing w:line="200" w:lineRule="exact"/>
              <w:jc w:val="right"/>
              <w:rPr>
                <w:noProof/>
              </w:rPr>
            </w:pPr>
            <w:r>
              <w:rPr>
                <w:sz w:val="20"/>
                <w:szCs w:val="20"/>
              </w:rPr>
              <w:t>ГКТ.1.16-02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95109" w:rsidRPr="002F379D" w:rsidRDefault="00995109" w:rsidP="0099510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8,5</w:t>
            </w:r>
          </w:p>
        </w:tc>
      </w:tr>
      <w:tr w:rsidR="00995109" w:rsidRPr="002F379D">
        <w:trPr>
          <w:trHeight w:val="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109" w:rsidRDefault="00995109" w:rsidP="00995109">
            <w:pPr>
              <w:spacing w:line="200" w:lineRule="exact"/>
              <w:jc w:val="right"/>
              <w:rPr>
                <w:noProof/>
              </w:rPr>
            </w:pPr>
            <w:r>
              <w:rPr>
                <w:sz w:val="20"/>
                <w:szCs w:val="20"/>
              </w:rPr>
              <w:t>ГКТ.1.16-03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95109" w:rsidRPr="002F379D" w:rsidRDefault="00995109" w:rsidP="00995109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</w:tr>
    </w:tbl>
    <w:p w:rsidR="00986078" w:rsidRDefault="009A1055" w:rsidP="00986078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3073400</wp:posOffset>
            </wp:positionV>
            <wp:extent cx="3228975" cy="1323975"/>
            <wp:effectExtent l="19050" t="0" r="952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78" w:rsidRDefault="00986078" w:rsidP="00986078">
      <w:pPr>
        <w:spacing w:line="200" w:lineRule="exact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Pr="00E40FCD" w:rsidRDefault="009A1055" w:rsidP="00986078">
      <w:pPr>
        <w:spacing w:line="200" w:lineRule="exact"/>
        <w:ind w:firstLine="36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87630</wp:posOffset>
            </wp:positionV>
            <wp:extent cx="3200400" cy="1314450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A1055" w:rsidP="00986078">
      <w:pPr>
        <w:spacing w:line="200" w:lineRule="exact"/>
        <w:ind w:firstLine="36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5080</wp:posOffset>
            </wp:positionV>
            <wp:extent cx="2743200" cy="1930400"/>
            <wp:effectExtent l="1905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534" r="1041" b="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Pr="00E40FCD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A1055" w:rsidP="00986078">
      <w:pPr>
        <w:spacing w:line="200" w:lineRule="exact"/>
        <w:ind w:firstLine="36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43180</wp:posOffset>
            </wp:positionV>
            <wp:extent cx="3235325" cy="1461770"/>
            <wp:effectExtent l="19050" t="0" r="317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Рисунок 1 - Гидроклапан тормозной</w:t>
      </w: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5A2EC0" w:rsidRDefault="005A2EC0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5A2EC0" w:rsidRDefault="005A2EC0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A1055" w:rsidP="00986078">
      <w:pPr>
        <w:spacing w:line="200" w:lineRule="exact"/>
        <w:ind w:firstLine="360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3240405" cy="1421765"/>
            <wp:effectExtent l="1905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42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Рисунок 2 – Гидроклапан тормозной с резьбовым присоединением рабочих каналов</w:t>
      </w:r>
    </w:p>
    <w:p w:rsidR="00986078" w:rsidRDefault="00986078" w:rsidP="00986078">
      <w:pPr>
        <w:spacing w:line="200" w:lineRule="exact"/>
        <w:jc w:val="both"/>
        <w:rPr>
          <w:sz w:val="20"/>
          <w:szCs w:val="20"/>
        </w:rPr>
      </w:pPr>
    </w:p>
    <w:p w:rsidR="00986078" w:rsidRDefault="00986078" w:rsidP="00986078">
      <w:pPr>
        <w:spacing w:line="200" w:lineRule="exact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В шток 7 вкручивается винт 2</w:t>
      </w:r>
      <w:r w:rsidRPr="002F379D">
        <w:rPr>
          <w:sz w:val="20"/>
          <w:szCs w:val="20"/>
        </w:rPr>
        <w:t xml:space="preserve">, содержащий </w:t>
      </w:r>
      <w:r>
        <w:rPr>
          <w:sz w:val="20"/>
          <w:szCs w:val="20"/>
        </w:rPr>
        <w:t>жиклер 4</w:t>
      </w:r>
      <w:r w:rsidRPr="002F379D">
        <w:rPr>
          <w:sz w:val="20"/>
          <w:szCs w:val="20"/>
        </w:rPr>
        <w:t xml:space="preserve">. </w:t>
      </w:r>
      <w:r>
        <w:rPr>
          <w:sz w:val="20"/>
          <w:szCs w:val="20"/>
        </w:rPr>
        <w:t>Поршень 3</w:t>
      </w:r>
      <w:r w:rsidRPr="002F379D">
        <w:rPr>
          <w:sz w:val="20"/>
          <w:szCs w:val="20"/>
        </w:rPr>
        <w:t xml:space="preserve"> совместно с </w:t>
      </w:r>
      <w:r>
        <w:rPr>
          <w:sz w:val="20"/>
          <w:szCs w:val="20"/>
        </w:rPr>
        <w:t xml:space="preserve">жиклером 4 выполняет функцию амортизации. Центрирование крышки 1 и корпуса 9 </w:t>
      </w:r>
      <w:r w:rsidRPr="002F379D">
        <w:rPr>
          <w:sz w:val="20"/>
          <w:szCs w:val="20"/>
        </w:rPr>
        <w:t xml:space="preserve">производится с помощью втулки </w:t>
      </w:r>
      <w:r>
        <w:rPr>
          <w:sz w:val="20"/>
          <w:szCs w:val="20"/>
        </w:rPr>
        <w:t>6</w:t>
      </w:r>
      <w:r w:rsidRPr="002F379D">
        <w:rPr>
          <w:sz w:val="20"/>
          <w:szCs w:val="20"/>
        </w:rPr>
        <w:t xml:space="preserve">, которая также служит ограничителем хода поршня </w:t>
      </w:r>
      <w:r>
        <w:rPr>
          <w:sz w:val="20"/>
          <w:szCs w:val="20"/>
        </w:rPr>
        <w:t>3. К корпусу клапана ГКТ.1</w:t>
      </w:r>
      <w:r w:rsidRPr="002F379D">
        <w:rPr>
          <w:sz w:val="20"/>
          <w:szCs w:val="20"/>
        </w:rPr>
        <w:t>.16</w:t>
      </w:r>
      <w:r>
        <w:rPr>
          <w:sz w:val="20"/>
          <w:szCs w:val="20"/>
        </w:rPr>
        <w:t xml:space="preserve"> и ГКТ.1.16-02 на винтах</w:t>
      </w:r>
      <w:r w:rsidRPr="002F379D">
        <w:rPr>
          <w:sz w:val="20"/>
          <w:szCs w:val="20"/>
        </w:rPr>
        <w:t xml:space="preserve"> крепится предохранительный клапан прямого действия</w:t>
      </w:r>
      <w:r>
        <w:rPr>
          <w:sz w:val="20"/>
          <w:szCs w:val="20"/>
        </w:rPr>
        <w:t xml:space="preserve"> (клапан ГКТ 1.16-01 и ГКТ.1.16-03 не имеет предохранительного клапана)</w:t>
      </w:r>
      <w:r w:rsidRPr="002F379D">
        <w:rPr>
          <w:sz w:val="20"/>
          <w:szCs w:val="20"/>
        </w:rPr>
        <w:t>.</w:t>
      </w:r>
    </w:p>
    <w:p w:rsidR="00986078" w:rsidRDefault="00986078" w:rsidP="00986078">
      <w:pPr>
        <w:spacing w:line="200" w:lineRule="exact"/>
        <w:ind w:firstLine="360"/>
        <w:jc w:val="center"/>
        <w:rPr>
          <w:sz w:val="20"/>
          <w:szCs w:val="20"/>
        </w:rPr>
      </w:pPr>
      <w:r w:rsidRPr="002F379D">
        <w:rPr>
          <w:sz w:val="20"/>
          <w:szCs w:val="20"/>
        </w:rPr>
        <w:t>В корпус предохранительного клапана 1</w:t>
      </w:r>
      <w:r>
        <w:rPr>
          <w:sz w:val="20"/>
          <w:szCs w:val="20"/>
        </w:rPr>
        <w:t xml:space="preserve">6 вкручен </w:t>
      </w:r>
      <w:r w:rsidRPr="002F379D">
        <w:rPr>
          <w:sz w:val="20"/>
          <w:szCs w:val="20"/>
        </w:rPr>
        <w:t>регулировочный винт 1</w:t>
      </w:r>
      <w:r>
        <w:rPr>
          <w:sz w:val="20"/>
          <w:szCs w:val="20"/>
        </w:rPr>
        <w:t>2</w:t>
      </w:r>
      <w:r w:rsidRPr="002F379D">
        <w:rPr>
          <w:sz w:val="20"/>
          <w:szCs w:val="20"/>
        </w:rPr>
        <w:t>, который сжимает пружину 1</w:t>
      </w:r>
      <w:r>
        <w:rPr>
          <w:sz w:val="20"/>
          <w:szCs w:val="20"/>
        </w:rPr>
        <w:t>3</w:t>
      </w:r>
      <w:r w:rsidRPr="002F379D">
        <w:rPr>
          <w:sz w:val="20"/>
          <w:szCs w:val="20"/>
        </w:rPr>
        <w:t>.</w:t>
      </w:r>
    </w:p>
    <w:p w:rsidR="00986078" w:rsidRPr="002F379D" w:rsidRDefault="00986078" w:rsidP="00986078">
      <w:pPr>
        <w:spacing w:line="200" w:lineRule="exact"/>
        <w:ind w:firstLine="360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На регулировочный винт 1</w:t>
      </w:r>
      <w:r>
        <w:rPr>
          <w:sz w:val="20"/>
          <w:szCs w:val="20"/>
        </w:rPr>
        <w:t>2 навинчена контргайка 11</w:t>
      </w:r>
      <w:r w:rsidRPr="002F379D">
        <w:rPr>
          <w:sz w:val="20"/>
          <w:szCs w:val="20"/>
        </w:rPr>
        <w:t>. Пружина вторым концом упирается в упор 1</w:t>
      </w:r>
      <w:r>
        <w:rPr>
          <w:sz w:val="20"/>
          <w:szCs w:val="20"/>
        </w:rPr>
        <w:t>4</w:t>
      </w:r>
      <w:r w:rsidRPr="002F379D">
        <w:rPr>
          <w:sz w:val="20"/>
          <w:szCs w:val="20"/>
        </w:rPr>
        <w:t>, который</w:t>
      </w:r>
      <w:r>
        <w:rPr>
          <w:sz w:val="20"/>
          <w:szCs w:val="20"/>
        </w:rPr>
        <w:t xml:space="preserve"> </w:t>
      </w:r>
      <w:r w:rsidRPr="002F379D">
        <w:rPr>
          <w:sz w:val="20"/>
          <w:szCs w:val="20"/>
        </w:rPr>
        <w:t>прижимает клапан 1</w:t>
      </w:r>
      <w:r>
        <w:rPr>
          <w:sz w:val="20"/>
          <w:szCs w:val="20"/>
        </w:rPr>
        <w:t>5</w:t>
      </w:r>
      <w:r w:rsidRPr="002F379D">
        <w:rPr>
          <w:sz w:val="20"/>
          <w:szCs w:val="20"/>
        </w:rPr>
        <w:t xml:space="preserve"> к седлу.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1.</w:t>
      </w:r>
      <w:r w:rsidR="005A2EC0">
        <w:rPr>
          <w:sz w:val="20"/>
          <w:szCs w:val="20"/>
        </w:rPr>
        <w:t>10</w:t>
      </w:r>
      <w:r w:rsidRPr="002F379D">
        <w:rPr>
          <w:sz w:val="20"/>
          <w:szCs w:val="20"/>
        </w:rPr>
        <w:t xml:space="preserve"> Принцип работы клапана</w:t>
      </w:r>
    </w:p>
    <w:p w:rsidR="00986078" w:rsidRPr="002F379D" w:rsidRDefault="005A2EC0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1.10</w:t>
      </w:r>
      <w:r w:rsidR="00986078" w:rsidRPr="002F379D">
        <w:rPr>
          <w:sz w:val="20"/>
          <w:szCs w:val="20"/>
        </w:rPr>
        <w:t>.1 В нейтральном положении</w:t>
      </w:r>
      <w:r w:rsidR="00986078">
        <w:rPr>
          <w:sz w:val="20"/>
          <w:szCs w:val="20"/>
        </w:rPr>
        <w:t xml:space="preserve"> клапан 19</w:t>
      </w:r>
      <w:r w:rsidR="00986078" w:rsidRPr="002F379D">
        <w:rPr>
          <w:sz w:val="20"/>
          <w:szCs w:val="20"/>
        </w:rPr>
        <w:t xml:space="preserve"> и </w:t>
      </w:r>
      <w:r w:rsidR="00986078">
        <w:rPr>
          <w:sz w:val="20"/>
          <w:szCs w:val="20"/>
        </w:rPr>
        <w:t>золотник 17</w:t>
      </w:r>
      <w:r w:rsidR="00986078" w:rsidRPr="002F379D">
        <w:rPr>
          <w:sz w:val="20"/>
          <w:szCs w:val="20"/>
        </w:rPr>
        <w:t xml:space="preserve"> закрыты под действием на них пружин </w:t>
      </w:r>
      <w:r w:rsidR="00986078">
        <w:rPr>
          <w:sz w:val="20"/>
          <w:szCs w:val="20"/>
        </w:rPr>
        <w:t>20 и 22</w:t>
      </w:r>
      <w:r w:rsidR="00986078" w:rsidRPr="002F379D">
        <w:rPr>
          <w:sz w:val="20"/>
          <w:szCs w:val="20"/>
        </w:rPr>
        <w:t>.</w:t>
      </w:r>
    </w:p>
    <w:p w:rsidR="00986078" w:rsidRPr="002F379D" w:rsidRDefault="005A2EC0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1.10</w:t>
      </w:r>
      <w:r w:rsidR="00986078" w:rsidRPr="002F379D">
        <w:rPr>
          <w:sz w:val="20"/>
          <w:szCs w:val="20"/>
        </w:rPr>
        <w:t>.2  Работа клапана в направлении Р-А.</w:t>
      </w:r>
    </w:p>
    <w:p w:rsidR="00986078" w:rsidRPr="00EC5FE8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 xml:space="preserve">Рабочая жидкость движется в направлении Р-А. Клапан </w:t>
      </w:r>
      <w:r>
        <w:rPr>
          <w:sz w:val="20"/>
          <w:szCs w:val="20"/>
        </w:rPr>
        <w:t>19</w:t>
      </w:r>
      <w:r w:rsidRPr="002F379D">
        <w:rPr>
          <w:sz w:val="20"/>
          <w:szCs w:val="20"/>
        </w:rPr>
        <w:t xml:space="preserve"> под действием сил давления со стороны рабочей жидкости открывается.  Жидкость через отверстия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  <w:vertAlign w:val="subscript"/>
        </w:rPr>
        <w:t xml:space="preserve">1 </w:t>
      </w:r>
      <w:r>
        <w:rPr>
          <w:sz w:val="20"/>
          <w:szCs w:val="20"/>
        </w:rPr>
        <w:t xml:space="preserve">и </w:t>
      </w:r>
      <w:r>
        <w:rPr>
          <w:sz w:val="20"/>
          <w:szCs w:val="20"/>
          <w:lang w:val="en-US"/>
        </w:rPr>
        <w:t>d</w:t>
      </w:r>
      <w:r w:rsidRPr="00B038AE">
        <w:rPr>
          <w:sz w:val="20"/>
          <w:szCs w:val="20"/>
          <w:vertAlign w:val="subscript"/>
        </w:rPr>
        <w:t>2</w:t>
      </w:r>
      <w:r w:rsidRPr="002F379D">
        <w:rPr>
          <w:sz w:val="20"/>
          <w:szCs w:val="20"/>
        </w:rPr>
        <w:t xml:space="preserve"> в стакане </w:t>
      </w:r>
      <w:r>
        <w:rPr>
          <w:sz w:val="20"/>
          <w:szCs w:val="20"/>
        </w:rPr>
        <w:t>4</w:t>
      </w:r>
      <w:r w:rsidRPr="002F379D">
        <w:rPr>
          <w:sz w:val="20"/>
          <w:szCs w:val="20"/>
        </w:rPr>
        <w:t xml:space="preserve"> проходит из полости Р</w:t>
      </w:r>
      <w:r>
        <w:rPr>
          <w:sz w:val="20"/>
          <w:szCs w:val="20"/>
        </w:rPr>
        <w:t xml:space="preserve"> </w:t>
      </w:r>
      <w:r w:rsidRPr="002F379D">
        <w:rPr>
          <w:sz w:val="20"/>
          <w:szCs w:val="20"/>
        </w:rPr>
        <w:t xml:space="preserve">в полость А. 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1.</w:t>
      </w:r>
      <w:r w:rsidR="005A2EC0">
        <w:rPr>
          <w:sz w:val="20"/>
          <w:szCs w:val="20"/>
        </w:rPr>
        <w:t>10</w:t>
      </w:r>
      <w:r w:rsidRPr="002F379D">
        <w:rPr>
          <w:sz w:val="20"/>
          <w:szCs w:val="20"/>
        </w:rPr>
        <w:t>.3 Работа клапана в направлении А-Р</w:t>
      </w:r>
    </w:p>
    <w:p w:rsidR="00986078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Управляющее давление более 2МПа подается в отверстие У. Шток 7</w:t>
      </w:r>
      <w:r w:rsidRPr="002F379D">
        <w:rPr>
          <w:sz w:val="20"/>
          <w:szCs w:val="20"/>
        </w:rPr>
        <w:t xml:space="preserve"> перемещается вместе с поршнем </w:t>
      </w:r>
      <w:r>
        <w:rPr>
          <w:sz w:val="20"/>
          <w:szCs w:val="20"/>
        </w:rPr>
        <w:t>3</w:t>
      </w:r>
      <w:r w:rsidRPr="002F379D">
        <w:rPr>
          <w:sz w:val="20"/>
          <w:szCs w:val="20"/>
        </w:rPr>
        <w:t>, преодолевая сопротивление пружины</w:t>
      </w:r>
      <w:r>
        <w:rPr>
          <w:sz w:val="20"/>
          <w:szCs w:val="20"/>
        </w:rPr>
        <w:t xml:space="preserve"> 5</w:t>
      </w:r>
      <w:r w:rsidRPr="002F379D">
        <w:rPr>
          <w:sz w:val="20"/>
          <w:szCs w:val="20"/>
        </w:rPr>
        <w:t xml:space="preserve">. Величина перемещения задается величиной давления </w:t>
      </w:r>
      <w:r>
        <w:rPr>
          <w:sz w:val="20"/>
          <w:szCs w:val="20"/>
        </w:rPr>
        <w:t xml:space="preserve">управления в канале </w:t>
      </w:r>
      <w:r w:rsidRPr="002F379D">
        <w:rPr>
          <w:sz w:val="20"/>
          <w:szCs w:val="20"/>
        </w:rPr>
        <w:t>У.</w:t>
      </w:r>
      <w:r>
        <w:rPr>
          <w:sz w:val="20"/>
          <w:szCs w:val="20"/>
        </w:rPr>
        <w:t xml:space="preserve"> Шток 7 открывает золотник 17 и  перемещает клапан 19</w:t>
      </w:r>
      <w:r w:rsidRPr="002F379D">
        <w:rPr>
          <w:sz w:val="20"/>
          <w:szCs w:val="20"/>
        </w:rPr>
        <w:t xml:space="preserve">, при этом </w:t>
      </w:r>
      <w:r>
        <w:rPr>
          <w:sz w:val="20"/>
          <w:szCs w:val="20"/>
        </w:rPr>
        <w:t>плунжер 18, который опирается на золотник 17,</w:t>
      </w:r>
      <w:r w:rsidRPr="002F379D">
        <w:rPr>
          <w:sz w:val="20"/>
          <w:szCs w:val="20"/>
        </w:rPr>
        <w:t xml:space="preserve"> разделяет полость А</w:t>
      </w:r>
      <w:r w:rsidRPr="002F379D">
        <w:rPr>
          <w:sz w:val="20"/>
          <w:szCs w:val="20"/>
          <w:vertAlign w:val="subscript"/>
        </w:rPr>
        <w:t>1.</w:t>
      </w:r>
      <w:r w:rsidRPr="002F379D">
        <w:rPr>
          <w:sz w:val="20"/>
          <w:szCs w:val="20"/>
        </w:rPr>
        <w:t xml:space="preserve"> и полость А. Чем больше перемещение клапана </w:t>
      </w:r>
      <w:r>
        <w:rPr>
          <w:sz w:val="20"/>
          <w:szCs w:val="20"/>
        </w:rPr>
        <w:t>19</w:t>
      </w:r>
      <w:r w:rsidRPr="002F379D">
        <w:rPr>
          <w:sz w:val="20"/>
          <w:szCs w:val="20"/>
        </w:rPr>
        <w:t xml:space="preserve">, тем больше открывается отверстий </w:t>
      </w:r>
      <w:r w:rsidRPr="002F379D">
        <w:rPr>
          <w:sz w:val="20"/>
          <w:szCs w:val="20"/>
          <w:lang w:val="en-US"/>
        </w:rPr>
        <w:t>d</w:t>
      </w:r>
      <w:r w:rsidRPr="002F379D">
        <w:rPr>
          <w:sz w:val="20"/>
          <w:szCs w:val="20"/>
          <w:vertAlign w:val="subscript"/>
        </w:rPr>
        <w:t xml:space="preserve">1 </w:t>
      </w:r>
      <w:r w:rsidRPr="002F379D">
        <w:rPr>
          <w:sz w:val="20"/>
          <w:szCs w:val="20"/>
        </w:rPr>
        <w:t xml:space="preserve">стакана </w:t>
      </w:r>
      <w:r>
        <w:rPr>
          <w:sz w:val="20"/>
          <w:szCs w:val="20"/>
        </w:rPr>
        <w:t>8</w:t>
      </w:r>
      <w:r w:rsidRPr="002F379D">
        <w:rPr>
          <w:sz w:val="20"/>
          <w:szCs w:val="20"/>
        </w:rPr>
        <w:t xml:space="preserve">.  Максимальная площадь </w:t>
      </w:r>
      <w:r>
        <w:rPr>
          <w:sz w:val="20"/>
          <w:szCs w:val="20"/>
        </w:rPr>
        <w:t>проходного сечения</w:t>
      </w:r>
      <w:r w:rsidRPr="002F379D">
        <w:rPr>
          <w:sz w:val="20"/>
          <w:szCs w:val="20"/>
        </w:rPr>
        <w:t xml:space="preserve"> достигается при </w:t>
      </w:r>
      <w:r>
        <w:rPr>
          <w:sz w:val="20"/>
          <w:szCs w:val="20"/>
        </w:rPr>
        <w:t>максимальном перемещении штока 7</w:t>
      </w:r>
      <w:r w:rsidRPr="002F379D">
        <w:rPr>
          <w:sz w:val="20"/>
          <w:szCs w:val="20"/>
        </w:rPr>
        <w:t xml:space="preserve">   (максимальное перемещение штока с п</w:t>
      </w:r>
      <w:r>
        <w:rPr>
          <w:sz w:val="20"/>
          <w:szCs w:val="20"/>
        </w:rPr>
        <w:t>оршнем ограничивается втулкой 6</w:t>
      </w:r>
      <w:r w:rsidRPr="002F379D">
        <w:rPr>
          <w:sz w:val="20"/>
          <w:szCs w:val="20"/>
        </w:rPr>
        <w:t xml:space="preserve">), при этом все дросселирующие отверстия </w:t>
      </w:r>
      <w:r w:rsidRPr="002F379D">
        <w:rPr>
          <w:sz w:val="20"/>
          <w:szCs w:val="20"/>
          <w:lang w:val="en-US"/>
        </w:rPr>
        <w:t>d</w:t>
      </w:r>
      <w:r w:rsidRPr="002F379D">
        <w:rPr>
          <w:sz w:val="20"/>
          <w:szCs w:val="20"/>
          <w:vertAlign w:val="subscript"/>
        </w:rPr>
        <w:t xml:space="preserve">1 </w:t>
      </w:r>
      <w:r w:rsidRPr="002F379D">
        <w:rPr>
          <w:sz w:val="20"/>
          <w:szCs w:val="20"/>
        </w:rPr>
        <w:t xml:space="preserve">стакана </w:t>
      </w:r>
      <w:r>
        <w:rPr>
          <w:sz w:val="20"/>
          <w:szCs w:val="20"/>
        </w:rPr>
        <w:t>8 открыты</w:t>
      </w:r>
      <w:r w:rsidRPr="002F379D">
        <w:rPr>
          <w:sz w:val="20"/>
          <w:szCs w:val="20"/>
        </w:rPr>
        <w:t xml:space="preserve">. При максимальной площади </w:t>
      </w:r>
      <w:r>
        <w:rPr>
          <w:sz w:val="20"/>
          <w:szCs w:val="20"/>
        </w:rPr>
        <w:t>проходного сечения</w:t>
      </w:r>
      <w:r w:rsidRPr="002F379D">
        <w:rPr>
          <w:sz w:val="20"/>
          <w:szCs w:val="20"/>
        </w:rPr>
        <w:t xml:space="preserve"> </w:t>
      </w:r>
      <w:r>
        <w:rPr>
          <w:sz w:val="20"/>
          <w:szCs w:val="20"/>
        </w:rPr>
        <w:t>пропускается</w:t>
      </w:r>
      <w:r w:rsidRPr="002F379D">
        <w:rPr>
          <w:sz w:val="20"/>
          <w:szCs w:val="20"/>
        </w:rPr>
        <w:t xml:space="preserve"> максимальный поток рабочей жидкости </w:t>
      </w:r>
      <w:r>
        <w:rPr>
          <w:sz w:val="20"/>
          <w:szCs w:val="20"/>
        </w:rPr>
        <w:t xml:space="preserve">в направлении    </w:t>
      </w:r>
      <w:r w:rsidRPr="002F379D">
        <w:rPr>
          <w:sz w:val="20"/>
          <w:szCs w:val="20"/>
        </w:rPr>
        <w:t>А-Р.</w:t>
      </w:r>
    </w:p>
    <w:p w:rsidR="00986078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</w:p>
    <w:p w:rsidR="00986078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  <w:r w:rsidRPr="002F379D">
        <w:rPr>
          <w:b/>
          <w:sz w:val="20"/>
          <w:szCs w:val="20"/>
        </w:rPr>
        <w:t>2  Использование по назначению</w:t>
      </w:r>
    </w:p>
    <w:p w:rsidR="00986078" w:rsidRDefault="00986078" w:rsidP="00986078">
      <w:pPr>
        <w:spacing w:line="200" w:lineRule="exact"/>
        <w:ind w:firstLine="284"/>
        <w:jc w:val="both"/>
        <w:rPr>
          <w:rFonts w:eastAsia="Arial Unicode MS"/>
          <w:sz w:val="20"/>
          <w:szCs w:val="20"/>
        </w:rPr>
      </w:pPr>
      <w:r w:rsidRPr="002F379D">
        <w:rPr>
          <w:rFonts w:eastAsia="Arial Unicode MS"/>
          <w:sz w:val="20"/>
          <w:szCs w:val="20"/>
        </w:rPr>
        <w:t>2.1 Нормальная работа клапана гарантируется при использовании рабочей жидкости (масла), характеристики которой соответствуют значениям, приве</w:t>
      </w:r>
      <w:r>
        <w:rPr>
          <w:rFonts w:eastAsia="Arial Unicode MS"/>
          <w:sz w:val="20"/>
          <w:szCs w:val="20"/>
        </w:rPr>
        <w:t>денным в таблице2.</w:t>
      </w:r>
    </w:p>
    <w:p w:rsidR="00986078" w:rsidRDefault="00986078" w:rsidP="00986078">
      <w:pPr>
        <w:spacing w:line="200" w:lineRule="exact"/>
        <w:ind w:firstLine="284"/>
        <w:jc w:val="both"/>
        <w:rPr>
          <w:rFonts w:eastAsia="Arial Unicode MS"/>
          <w:sz w:val="20"/>
          <w:szCs w:val="20"/>
        </w:rPr>
      </w:pPr>
      <w:r w:rsidRPr="002F379D">
        <w:rPr>
          <w:rFonts w:eastAsia="Arial Unicode MS"/>
          <w:sz w:val="20"/>
          <w:szCs w:val="20"/>
        </w:rPr>
        <w:t>2.</w:t>
      </w:r>
      <w:r>
        <w:rPr>
          <w:rFonts w:eastAsia="Arial Unicode MS"/>
          <w:sz w:val="20"/>
          <w:szCs w:val="20"/>
        </w:rPr>
        <w:t>2</w:t>
      </w:r>
      <w:r w:rsidRPr="002F379D">
        <w:rPr>
          <w:rFonts w:eastAsia="Arial Unicode MS"/>
          <w:sz w:val="20"/>
          <w:szCs w:val="20"/>
        </w:rPr>
        <w:t xml:space="preserve"> Рекомендуемые марки масел приведены в к</w:t>
      </w:r>
      <w:r w:rsidR="006D7F9B">
        <w:rPr>
          <w:rFonts w:eastAsia="Arial Unicode MS"/>
          <w:sz w:val="20"/>
          <w:szCs w:val="20"/>
        </w:rPr>
        <w:t xml:space="preserve">аталоге и на сайте изготовителя </w:t>
      </w:r>
      <w:hyperlink r:id="rId15" w:history="1">
        <w:r w:rsidR="006D7F9B" w:rsidRPr="001D7D35">
          <w:rPr>
            <w:sz w:val="18"/>
            <w:szCs w:val="18"/>
          </w:rPr>
          <w:t>www.psm-hydraulics.ru</w:t>
        </w:r>
      </w:hyperlink>
      <w:r w:rsidR="006D7F9B">
        <w:rPr>
          <w:sz w:val="18"/>
          <w:szCs w:val="18"/>
        </w:rPr>
        <w:t>.</w:t>
      </w:r>
    </w:p>
    <w:p w:rsidR="002202D9" w:rsidRPr="006C2AD8" w:rsidRDefault="002202D9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</w:p>
    <w:p w:rsidR="00986078" w:rsidRPr="002F379D" w:rsidRDefault="00986078" w:rsidP="00986078">
      <w:pPr>
        <w:spacing w:line="200" w:lineRule="exact"/>
        <w:jc w:val="both"/>
        <w:rPr>
          <w:bCs/>
          <w:sz w:val="20"/>
          <w:szCs w:val="20"/>
        </w:rPr>
      </w:pPr>
      <w:r w:rsidRPr="002F379D">
        <w:rPr>
          <w:bCs/>
          <w:sz w:val="20"/>
          <w:szCs w:val="20"/>
        </w:rPr>
        <w:t>Таблица 2 - Характеристика рабочей жидкости</w:t>
      </w:r>
    </w:p>
    <w:tbl>
      <w:tblPr>
        <w:tblW w:w="51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849"/>
        <w:gridCol w:w="1290"/>
      </w:tblGrid>
      <w:tr w:rsidR="00986078" w:rsidRPr="002F379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3849" w:type="dxa"/>
            <w:vAlign w:val="center"/>
          </w:tcPr>
          <w:p w:rsidR="00986078" w:rsidRPr="002F379D" w:rsidRDefault="00986078" w:rsidP="00DF4A3D">
            <w:pPr>
              <w:spacing w:line="200" w:lineRule="exact"/>
              <w:ind w:firstLine="284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90" w:type="dxa"/>
          </w:tcPr>
          <w:p w:rsidR="00986078" w:rsidRPr="002F379D" w:rsidRDefault="00986078" w:rsidP="00DF4A3D">
            <w:pPr>
              <w:spacing w:line="200" w:lineRule="exact"/>
              <w:ind w:firstLine="284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Значение</w:t>
            </w:r>
          </w:p>
        </w:tc>
      </w:tr>
      <w:tr w:rsidR="00986078" w:rsidRPr="002F379D">
        <w:tblPrEx>
          <w:tblCellMar>
            <w:top w:w="0" w:type="dxa"/>
            <w:bottom w:w="0" w:type="dxa"/>
          </w:tblCellMar>
        </w:tblPrEx>
        <w:tc>
          <w:tcPr>
            <w:tcW w:w="3849" w:type="dxa"/>
            <w:vAlign w:val="center"/>
          </w:tcPr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Класс чистоты по ГОСТ 17216</w:t>
            </w:r>
          </w:p>
        </w:tc>
        <w:tc>
          <w:tcPr>
            <w:tcW w:w="1290" w:type="dxa"/>
          </w:tcPr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12</w:t>
            </w:r>
          </w:p>
        </w:tc>
      </w:tr>
      <w:tr w:rsidR="00986078" w:rsidRPr="002F379D">
        <w:tblPrEx>
          <w:tblCellMar>
            <w:top w:w="0" w:type="dxa"/>
            <w:bottom w:w="0" w:type="dxa"/>
          </w:tblCellMar>
        </w:tblPrEx>
        <w:tc>
          <w:tcPr>
            <w:tcW w:w="3849" w:type="dxa"/>
            <w:vAlign w:val="center"/>
          </w:tcPr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Кинематическая вязкость, мм</w:t>
            </w:r>
            <w:r w:rsidRPr="002F379D">
              <w:rPr>
                <w:sz w:val="20"/>
                <w:szCs w:val="20"/>
                <w:vertAlign w:val="superscript"/>
              </w:rPr>
              <w:t>2</w:t>
            </w:r>
            <w:r w:rsidRPr="002F379D">
              <w:rPr>
                <w:sz w:val="20"/>
                <w:szCs w:val="20"/>
              </w:rPr>
              <w:t>/с (сСт)</w:t>
            </w:r>
          </w:p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379D">
              <w:rPr>
                <w:sz w:val="20"/>
                <w:szCs w:val="20"/>
              </w:rPr>
              <w:t>оптимальная</w:t>
            </w:r>
          </w:p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379D">
              <w:rPr>
                <w:sz w:val="20"/>
                <w:szCs w:val="20"/>
              </w:rPr>
              <w:t>максимальная пусковая</w:t>
            </w:r>
          </w:p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379D">
              <w:rPr>
                <w:sz w:val="20"/>
                <w:szCs w:val="20"/>
              </w:rPr>
              <w:t>минимальная кратковременная</w:t>
            </w:r>
          </w:p>
        </w:tc>
        <w:tc>
          <w:tcPr>
            <w:tcW w:w="1290" w:type="dxa"/>
          </w:tcPr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</w:p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20 - 35</w:t>
            </w:r>
          </w:p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1500</w:t>
            </w:r>
          </w:p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10</w:t>
            </w:r>
          </w:p>
        </w:tc>
      </w:tr>
      <w:tr w:rsidR="00986078" w:rsidRPr="002F379D">
        <w:tblPrEx>
          <w:tblCellMar>
            <w:top w:w="0" w:type="dxa"/>
            <w:bottom w:w="0" w:type="dxa"/>
          </w:tblCellMar>
        </w:tblPrEx>
        <w:tc>
          <w:tcPr>
            <w:tcW w:w="3849" w:type="dxa"/>
            <w:vAlign w:val="center"/>
          </w:tcPr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Тонкость фильтрации (номинальная), мкм</w:t>
            </w:r>
          </w:p>
        </w:tc>
        <w:tc>
          <w:tcPr>
            <w:tcW w:w="1290" w:type="dxa"/>
          </w:tcPr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25</w:t>
            </w:r>
          </w:p>
        </w:tc>
      </w:tr>
      <w:tr w:rsidR="00986078" w:rsidRPr="002F379D">
        <w:tblPrEx>
          <w:tblCellMar>
            <w:top w:w="0" w:type="dxa"/>
            <w:bottom w:w="0" w:type="dxa"/>
          </w:tblCellMar>
        </w:tblPrEx>
        <w:tc>
          <w:tcPr>
            <w:tcW w:w="3849" w:type="dxa"/>
            <w:vAlign w:val="center"/>
          </w:tcPr>
          <w:p w:rsidR="00986078" w:rsidRPr="002F379D" w:rsidRDefault="00986078" w:rsidP="001E7C4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Температура</w:t>
            </w:r>
            <w:r w:rsidR="006D7F9B">
              <w:rPr>
                <w:sz w:val="20"/>
                <w:szCs w:val="20"/>
              </w:rPr>
              <w:t xml:space="preserve"> рабочей жидкости при </w:t>
            </w:r>
            <w:r w:rsidRPr="002F379D">
              <w:rPr>
                <w:sz w:val="20"/>
                <w:szCs w:val="20"/>
              </w:rPr>
              <w:t xml:space="preserve"> эксплуатации, °С</w:t>
            </w:r>
          </w:p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379D">
              <w:rPr>
                <w:sz w:val="20"/>
                <w:szCs w:val="20"/>
              </w:rPr>
              <w:t>максимальная</w:t>
            </w:r>
          </w:p>
          <w:p w:rsidR="00986078" w:rsidRPr="002F379D" w:rsidRDefault="00986078" w:rsidP="00DF4A3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F379D">
              <w:rPr>
                <w:sz w:val="20"/>
                <w:szCs w:val="20"/>
              </w:rPr>
              <w:t>минимальная</w:t>
            </w:r>
          </w:p>
        </w:tc>
        <w:tc>
          <w:tcPr>
            <w:tcW w:w="1290" w:type="dxa"/>
          </w:tcPr>
          <w:p w:rsidR="00986078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</w:p>
          <w:p w:rsidR="006D7F9B" w:rsidRPr="002F379D" w:rsidRDefault="006D7F9B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</w:p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+75</w:t>
            </w:r>
          </w:p>
          <w:p w:rsidR="00986078" w:rsidRPr="002F379D" w:rsidRDefault="00986078" w:rsidP="00DF4A3D">
            <w:pPr>
              <w:spacing w:line="200" w:lineRule="exact"/>
              <w:ind w:firstLine="284"/>
              <w:jc w:val="center"/>
              <w:rPr>
                <w:sz w:val="20"/>
                <w:szCs w:val="20"/>
              </w:rPr>
            </w:pPr>
            <w:r w:rsidRPr="002F379D">
              <w:rPr>
                <w:sz w:val="20"/>
                <w:szCs w:val="20"/>
              </w:rPr>
              <w:t>- 40</w:t>
            </w:r>
          </w:p>
        </w:tc>
      </w:tr>
    </w:tbl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2.3</w:t>
      </w:r>
      <w:r w:rsidRPr="002F379D">
        <w:rPr>
          <w:sz w:val="20"/>
          <w:szCs w:val="20"/>
        </w:rPr>
        <w:t xml:space="preserve"> При монтаже и эксплуатации  клапана необходимо выполнять  требования безопасности ГОСТ Р 52543-2006 и требования безопасности изложенные в технической документации изделия, на котором  установлен клапан.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Pr="002F379D">
        <w:rPr>
          <w:sz w:val="20"/>
          <w:szCs w:val="20"/>
        </w:rPr>
        <w:t xml:space="preserve"> Перед монтажом клапана  удалить консервант с наружных поверхностей органическим растворителем, снять транспортные заглушки. Расконсервацию производить не более, чем за 12 ч  до установки клапана на машину. 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2.</w:t>
      </w:r>
      <w:r>
        <w:rPr>
          <w:sz w:val="20"/>
          <w:szCs w:val="20"/>
        </w:rPr>
        <w:t>5</w:t>
      </w:r>
      <w:r w:rsidRPr="002F379D">
        <w:rPr>
          <w:sz w:val="20"/>
          <w:szCs w:val="20"/>
        </w:rPr>
        <w:t xml:space="preserve"> Клапан может быть установлен в любом положении. 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2.</w:t>
      </w:r>
      <w:r>
        <w:rPr>
          <w:sz w:val="20"/>
          <w:szCs w:val="20"/>
        </w:rPr>
        <w:t>6</w:t>
      </w:r>
      <w:r w:rsidRPr="002F379D">
        <w:rPr>
          <w:sz w:val="20"/>
          <w:szCs w:val="20"/>
        </w:rPr>
        <w:t xml:space="preserve"> При вводе в эксплуатацию необходимо проверить надежность затяжки накидных гаек трубопроводов и шлангов.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2.7</w:t>
      </w:r>
      <w:r w:rsidRPr="002F379D">
        <w:rPr>
          <w:sz w:val="20"/>
          <w:szCs w:val="20"/>
        </w:rPr>
        <w:t xml:space="preserve"> При эксплуатации, в случае разборки клапана, перед последующей сборкой детали промыть органическими растворителями или дизельным топливом и смазать рабочей жидкостью.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2.</w:t>
      </w:r>
      <w:r>
        <w:rPr>
          <w:sz w:val="20"/>
          <w:szCs w:val="20"/>
        </w:rPr>
        <w:t>8</w:t>
      </w:r>
      <w:r w:rsidRPr="002F379D">
        <w:rPr>
          <w:sz w:val="20"/>
          <w:szCs w:val="20"/>
        </w:rPr>
        <w:t xml:space="preserve"> При обнаружени</w:t>
      </w:r>
      <w:r>
        <w:rPr>
          <w:sz w:val="20"/>
          <w:szCs w:val="20"/>
        </w:rPr>
        <w:t xml:space="preserve">и течи по стыку тормозной - </w:t>
      </w:r>
      <w:r w:rsidRPr="002F379D">
        <w:rPr>
          <w:sz w:val="20"/>
          <w:szCs w:val="20"/>
        </w:rPr>
        <w:t>предохранительный кл</w:t>
      </w:r>
      <w:r>
        <w:rPr>
          <w:sz w:val="20"/>
          <w:szCs w:val="20"/>
        </w:rPr>
        <w:t xml:space="preserve">апан - </w:t>
      </w:r>
      <w:r w:rsidRPr="002F379D">
        <w:rPr>
          <w:sz w:val="20"/>
          <w:szCs w:val="20"/>
        </w:rPr>
        <w:t>заменить резиновое кольцо, входящее в комплект ЗИП (для ГКТ</w:t>
      </w:r>
      <w:r>
        <w:rPr>
          <w:sz w:val="20"/>
          <w:szCs w:val="20"/>
        </w:rPr>
        <w:t>.</w:t>
      </w:r>
      <w:r w:rsidRPr="002F379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2F379D">
        <w:rPr>
          <w:sz w:val="20"/>
          <w:szCs w:val="20"/>
        </w:rPr>
        <w:t>.16</w:t>
      </w:r>
      <w:r>
        <w:rPr>
          <w:sz w:val="20"/>
          <w:szCs w:val="20"/>
        </w:rPr>
        <w:t xml:space="preserve"> и ГКТ.1.16-02</w:t>
      </w:r>
      <w:r w:rsidRPr="002F379D">
        <w:rPr>
          <w:sz w:val="20"/>
          <w:szCs w:val="20"/>
        </w:rPr>
        <w:t>).</w:t>
      </w:r>
    </w:p>
    <w:p w:rsidR="00986078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</w:p>
    <w:p w:rsidR="00986078" w:rsidRPr="002F379D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  <w:r w:rsidRPr="002F379D">
        <w:rPr>
          <w:b/>
          <w:sz w:val="20"/>
          <w:szCs w:val="20"/>
        </w:rPr>
        <w:t>3 Техническое обслуживание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3.1 Техническое обслуживание клапана выполнять в сроки, предусмотренные для технического обслуживания изделия, на котором  установлен клапан, при этом ежемесячно проверять: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- герметичность трубопроводов;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F379D">
        <w:rPr>
          <w:sz w:val="20"/>
          <w:szCs w:val="20"/>
        </w:rPr>
        <w:t>надежность затяжки и контровки резьбовых</w:t>
      </w:r>
      <w:r>
        <w:rPr>
          <w:sz w:val="20"/>
          <w:szCs w:val="20"/>
        </w:rPr>
        <w:t xml:space="preserve"> </w:t>
      </w:r>
      <w:r w:rsidRPr="002F379D">
        <w:rPr>
          <w:sz w:val="20"/>
          <w:szCs w:val="20"/>
        </w:rPr>
        <w:t xml:space="preserve"> соединений.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</w:p>
    <w:p w:rsidR="00986078" w:rsidRPr="002F379D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  <w:r w:rsidRPr="002F379D">
        <w:rPr>
          <w:b/>
          <w:sz w:val="20"/>
          <w:szCs w:val="20"/>
        </w:rPr>
        <w:t>4 Хранение, консервация и транспортирование</w:t>
      </w:r>
    </w:p>
    <w:p w:rsidR="00495FD7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 xml:space="preserve">4.1 </w:t>
      </w:r>
      <w:r>
        <w:rPr>
          <w:sz w:val="20"/>
          <w:szCs w:val="20"/>
        </w:rPr>
        <w:t xml:space="preserve">Гидроклапаны должны храниться законсервированными в транспортной таре или внутренней упаковке в условиях хранения 1 по ГОСТ15150. 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4.2 Благодаря консервации и специальным покрытиям клапаны защищены</w:t>
      </w:r>
      <w:r w:rsidR="004478AC">
        <w:rPr>
          <w:sz w:val="20"/>
          <w:szCs w:val="20"/>
        </w:rPr>
        <w:t xml:space="preserve"> от коррозии. Срок консервации 3</w:t>
      </w:r>
      <w:r w:rsidRPr="002F379D">
        <w:rPr>
          <w:sz w:val="20"/>
          <w:szCs w:val="20"/>
        </w:rPr>
        <w:t xml:space="preserve"> года.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Переконсервацию наружных неокрашенных присоединительных поверхностей производить консервационными смазками по ГОСТ 9.014-78 по варианту ВЗ-1, а внутренних поверхностей – по варианту ВЗ-2.</w:t>
      </w:r>
    </w:p>
    <w:p w:rsidR="00986078" w:rsidRPr="002F379D" w:rsidRDefault="00986078" w:rsidP="00986078">
      <w:pPr>
        <w:spacing w:line="200" w:lineRule="exact"/>
        <w:ind w:firstLine="284"/>
        <w:jc w:val="both"/>
        <w:rPr>
          <w:sz w:val="20"/>
          <w:szCs w:val="20"/>
        </w:rPr>
      </w:pPr>
      <w:r w:rsidRPr="002F379D">
        <w:rPr>
          <w:sz w:val="20"/>
          <w:szCs w:val="20"/>
        </w:rPr>
        <w:t>4.3 Транспортировать клапаны, упакованные в ящики, допускается любым видом транспорта.</w:t>
      </w:r>
    </w:p>
    <w:p w:rsidR="00986078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</w:p>
    <w:p w:rsidR="00986078" w:rsidRPr="002F379D" w:rsidRDefault="00986078" w:rsidP="00986078">
      <w:pPr>
        <w:spacing w:line="200" w:lineRule="exact"/>
        <w:ind w:firstLine="284"/>
        <w:jc w:val="both"/>
        <w:rPr>
          <w:b/>
          <w:sz w:val="20"/>
          <w:szCs w:val="20"/>
        </w:rPr>
      </w:pPr>
      <w:r w:rsidRPr="002F379D">
        <w:rPr>
          <w:b/>
          <w:sz w:val="20"/>
          <w:szCs w:val="20"/>
        </w:rPr>
        <w:t>5 Утилизация</w:t>
      </w:r>
    </w:p>
    <w:p w:rsidR="00986078" w:rsidRDefault="00986078" w:rsidP="00986078">
      <w:pPr>
        <w:ind w:firstLine="284"/>
        <w:rPr>
          <w:sz w:val="20"/>
          <w:szCs w:val="20"/>
        </w:rPr>
      </w:pPr>
      <w:r w:rsidRPr="002F379D">
        <w:rPr>
          <w:sz w:val="20"/>
          <w:szCs w:val="20"/>
        </w:rPr>
        <w:t>5.1 Клапан утилизируется как изделие, не содержащее цветных металлов и сплавов. Перед утилизацией удалить с наружных поверхностей грязь и масло, клапан разобрать по деталям и сдать в металлолом</w:t>
      </w:r>
    </w:p>
    <w:p w:rsidR="00986078" w:rsidRDefault="00986078" w:rsidP="00986078">
      <w:pPr>
        <w:rPr>
          <w:sz w:val="20"/>
          <w:szCs w:val="20"/>
        </w:rPr>
      </w:pPr>
    </w:p>
    <w:p w:rsidR="00986078" w:rsidRDefault="00986078" w:rsidP="00986078"/>
    <w:p w:rsidR="000D6F75" w:rsidRPr="00986078" w:rsidRDefault="000D6F75" w:rsidP="00986078"/>
    <w:sectPr w:rsidR="000D6F75" w:rsidRPr="00986078" w:rsidSect="006D7F9B">
      <w:headerReference w:type="default" r:id="rId16"/>
      <w:footerReference w:type="even" r:id="rId17"/>
      <w:footerReference w:type="default" r:id="rId18"/>
      <w:pgSz w:w="11906" w:h="16838" w:code="9"/>
      <w:pgMar w:top="567" w:right="567" w:bottom="567" w:left="567" w:header="170" w:footer="170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E4" w:rsidRDefault="00682AE4">
      <w:r>
        <w:separator/>
      </w:r>
    </w:p>
  </w:endnote>
  <w:endnote w:type="continuationSeparator" w:id="0">
    <w:p w:rsidR="00682AE4" w:rsidRDefault="00682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75" w:rsidRDefault="00394C75" w:rsidP="00267E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4C75" w:rsidRDefault="00394C75" w:rsidP="00394C7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75" w:rsidRDefault="00394C75" w:rsidP="00267E7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1055">
      <w:rPr>
        <w:rStyle w:val="a6"/>
        <w:noProof/>
      </w:rPr>
      <w:t>2</w:t>
    </w:r>
    <w:r>
      <w:rPr>
        <w:rStyle w:val="a6"/>
      </w:rPr>
      <w:fldChar w:fldCharType="end"/>
    </w:r>
  </w:p>
  <w:p w:rsidR="00394C75" w:rsidRDefault="00394C75" w:rsidP="00394C7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E4" w:rsidRDefault="00682AE4">
      <w:r>
        <w:separator/>
      </w:r>
    </w:p>
  </w:footnote>
  <w:footnote w:type="continuationSeparator" w:id="0">
    <w:p w:rsidR="00682AE4" w:rsidRDefault="00682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0" w:type="auto"/>
      <w:jc w:val="right"/>
      <w:tblLook w:val="01E0"/>
    </w:tblPr>
    <w:tblGrid>
      <w:gridCol w:w="1908"/>
      <w:gridCol w:w="1507"/>
    </w:tblGrid>
    <w:tr w:rsidR="006D7F9B">
      <w:trPr>
        <w:jc w:val="right"/>
      </w:trPr>
      <w:tc>
        <w:tcPr>
          <w:tcW w:w="1908" w:type="dxa"/>
          <w:vAlign w:val="bottom"/>
        </w:tcPr>
        <w:p w:rsidR="006D7F9B" w:rsidRPr="00B55CE4" w:rsidRDefault="006D7F9B" w:rsidP="00952F57">
          <w:pPr>
            <w:pStyle w:val="a7"/>
            <w:spacing w:line="360" w:lineRule="auto"/>
            <w:ind w:right="-108"/>
            <w:jc w:val="center"/>
            <w:rPr>
              <w:b/>
              <w:sz w:val="20"/>
              <w:szCs w:val="20"/>
            </w:rPr>
          </w:pPr>
          <w:r w:rsidRPr="00B55CE4">
            <w:rPr>
              <w:b/>
              <w:sz w:val="20"/>
              <w:szCs w:val="20"/>
              <w:lang w:val="en-US"/>
            </w:rPr>
            <w:t>PR</w:t>
          </w:r>
          <w:r>
            <w:rPr>
              <w:b/>
              <w:sz w:val="20"/>
              <w:szCs w:val="20"/>
            </w:rPr>
            <w:t>33000</w:t>
          </w:r>
          <w:r w:rsidRPr="00B55CE4">
            <w:rPr>
              <w:b/>
              <w:sz w:val="20"/>
              <w:szCs w:val="20"/>
            </w:rPr>
            <w:t>-А/02.2015</w:t>
          </w:r>
        </w:p>
      </w:tc>
      <w:tc>
        <w:tcPr>
          <w:tcW w:w="1507" w:type="dxa"/>
          <w:vAlign w:val="bottom"/>
        </w:tcPr>
        <w:p w:rsidR="006D7F9B" w:rsidRPr="00B55CE4" w:rsidRDefault="006D7F9B" w:rsidP="00952F57">
          <w:pPr>
            <w:pStyle w:val="a7"/>
            <w:spacing w:line="36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ГКТ.1.16</w:t>
          </w:r>
          <w:r w:rsidRPr="00B55CE4">
            <w:rPr>
              <w:b/>
              <w:sz w:val="20"/>
              <w:szCs w:val="20"/>
            </w:rPr>
            <w:t xml:space="preserve"> РЭ</w:t>
          </w:r>
        </w:p>
      </w:tc>
    </w:tr>
  </w:tbl>
  <w:p w:rsidR="006D7F9B" w:rsidRPr="006D7F9B" w:rsidRDefault="006D7F9B">
    <w:pPr>
      <w:pStyle w:val="a7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47D1"/>
    <w:rsid w:val="00014081"/>
    <w:rsid w:val="00026A15"/>
    <w:rsid w:val="0004115D"/>
    <w:rsid w:val="00064BA7"/>
    <w:rsid w:val="0006719E"/>
    <w:rsid w:val="000C03CE"/>
    <w:rsid w:val="000D36C4"/>
    <w:rsid w:val="000D6F75"/>
    <w:rsid w:val="00122171"/>
    <w:rsid w:val="00172200"/>
    <w:rsid w:val="001C47D1"/>
    <w:rsid w:val="001E7C45"/>
    <w:rsid w:val="002202D9"/>
    <w:rsid w:val="00250EDA"/>
    <w:rsid w:val="002627DC"/>
    <w:rsid w:val="00264794"/>
    <w:rsid w:val="00267E7E"/>
    <w:rsid w:val="00287A76"/>
    <w:rsid w:val="002D12AD"/>
    <w:rsid w:val="00345FF0"/>
    <w:rsid w:val="00394C75"/>
    <w:rsid w:val="00396BC3"/>
    <w:rsid w:val="004478AC"/>
    <w:rsid w:val="00490497"/>
    <w:rsid w:val="00495FD7"/>
    <w:rsid w:val="00532188"/>
    <w:rsid w:val="005A04EA"/>
    <w:rsid w:val="005A2EC0"/>
    <w:rsid w:val="00622A4E"/>
    <w:rsid w:val="00665704"/>
    <w:rsid w:val="00682AE4"/>
    <w:rsid w:val="006C2AD8"/>
    <w:rsid w:val="006D3775"/>
    <w:rsid w:val="006D7F9B"/>
    <w:rsid w:val="00721168"/>
    <w:rsid w:val="007D161D"/>
    <w:rsid w:val="00893332"/>
    <w:rsid w:val="00903088"/>
    <w:rsid w:val="00915D30"/>
    <w:rsid w:val="009447D1"/>
    <w:rsid w:val="00952F57"/>
    <w:rsid w:val="00986078"/>
    <w:rsid w:val="00993B21"/>
    <w:rsid w:val="00993BFE"/>
    <w:rsid w:val="00995109"/>
    <w:rsid w:val="009A1055"/>
    <w:rsid w:val="009B4EC0"/>
    <w:rsid w:val="00A17A8C"/>
    <w:rsid w:val="00A70B8A"/>
    <w:rsid w:val="00B14BC7"/>
    <w:rsid w:val="00B315F0"/>
    <w:rsid w:val="00B3356F"/>
    <w:rsid w:val="00B701BC"/>
    <w:rsid w:val="00B74CBE"/>
    <w:rsid w:val="00B97593"/>
    <w:rsid w:val="00BA4254"/>
    <w:rsid w:val="00BD7308"/>
    <w:rsid w:val="00C27934"/>
    <w:rsid w:val="00C67C53"/>
    <w:rsid w:val="00CC0750"/>
    <w:rsid w:val="00CD3A2A"/>
    <w:rsid w:val="00D02153"/>
    <w:rsid w:val="00D23B7C"/>
    <w:rsid w:val="00D90189"/>
    <w:rsid w:val="00D933C4"/>
    <w:rsid w:val="00DA1CEA"/>
    <w:rsid w:val="00DE034D"/>
    <w:rsid w:val="00DF4A3D"/>
    <w:rsid w:val="00E04C85"/>
    <w:rsid w:val="00E715DA"/>
    <w:rsid w:val="00E87A62"/>
    <w:rsid w:val="00EC5FE8"/>
    <w:rsid w:val="00ED00D9"/>
    <w:rsid w:val="00ED6121"/>
    <w:rsid w:val="00EF4D8E"/>
    <w:rsid w:val="00F04AA5"/>
    <w:rsid w:val="00F261CA"/>
    <w:rsid w:val="00F6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07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447D1"/>
    <w:pPr>
      <w:spacing w:after="120"/>
      <w:ind w:firstLine="357"/>
      <w:jc w:val="both"/>
    </w:pPr>
  </w:style>
  <w:style w:type="table" w:styleId="a4">
    <w:name w:val="Table Grid"/>
    <w:basedOn w:val="a1"/>
    <w:rsid w:val="0094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94C7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4C75"/>
  </w:style>
  <w:style w:type="paragraph" w:styleId="2">
    <w:name w:val="Body Text 2"/>
    <w:basedOn w:val="a"/>
    <w:rsid w:val="00BA425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MS Mincho"/>
      <w:sz w:val="20"/>
      <w:szCs w:val="20"/>
      <w:lang w:eastAsia="en-US"/>
    </w:rPr>
  </w:style>
  <w:style w:type="paragraph" w:styleId="a7">
    <w:name w:val="header"/>
    <w:basedOn w:val="a"/>
    <w:rsid w:val="006D7F9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yperlink" Target="http://www.psm-hydraulics.ru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BD73D.67659AC0" TargetMode="External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psm</Company>
  <LinksUpToDate>false</LinksUpToDate>
  <CharactersWithSpaces>8439</CharactersWithSpaces>
  <SharedDoc>false</SharedDoc>
  <HLinks>
    <vt:vector size="12" baseType="variant">
      <vt:variant>
        <vt:i4>983064</vt:i4>
      </vt:variant>
      <vt:variant>
        <vt:i4>0</vt:i4>
      </vt:variant>
      <vt:variant>
        <vt:i4>0</vt:i4>
      </vt:variant>
      <vt:variant>
        <vt:i4>5</vt:i4>
      </vt:variant>
      <vt:variant>
        <vt:lpwstr>http://www.psm-hydraulics.ru/</vt:lpwstr>
      </vt:variant>
      <vt:variant>
        <vt:lpwstr/>
      </vt:variant>
      <vt:variant>
        <vt:i4>2883614</vt:i4>
      </vt:variant>
      <vt:variant>
        <vt:i4>-1</vt:i4>
      </vt:variant>
      <vt:variant>
        <vt:i4>1061</vt:i4>
      </vt:variant>
      <vt:variant>
        <vt:i4>1</vt:i4>
      </vt:variant>
      <vt:variant>
        <vt:lpwstr>cid:image001.jpg@01CBD73D.67659AC0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GramatchikovaMA</dc:creator>
  <cp:lastModifiedBy>k.petrov</cp:lastModifiedBy>
  <cp:revision>2</cp:revision>
  <cp:lastPrinted>2008-01-11T10:23:00Z</cp:lastPrinted>
  <dcterms:created xsi:type="dcterms:W3CDTF">2017-06-13T16:20:00Z</dcterms:created>
  <dcterms:modified xsi:type="dcterms:W3CDTF">2017-06-13T16:20:00Z</dcterms:modified>
</cp:coreProperties>
</file>